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A0581" w14:textId="77777777" w:rsidR="00B87695" w:rsidRPr="005E37E4" w:rsidRDefault="00BE1FD4" w:rsidP="00B87695">
      <w:pPr>
        <w:jc w:val="center"/>
        <w:rPr>
          <w:rFonts w:ascii="Arial" w:hAnsi="Arial" w:cs="Arial"/>
          <w:b/>
          <w:sz w:val="32"/>
          <w:szCs w:val="32"/>
        </w:rPr>
      </w:pPr>
      <w:r w:rsidRPr="005E37E4">
        <w:rPr>
          <w:rFonts w:ascii="Arial" w:hAnsi="Arial" w:cs="Arial"/>
          <w:b/>
          <w:sz w:val="32"/>
          <w:szCs w:val="32"/>
        </w:rPr>
        <w:t>DECISION</w:t>
      </w:r>
      <w:r w:rsidR="00E270E5">
        <w:rPr>
          <w:rFonts w:ascii="Arial" w:hAnsi="Arial" w:cs="Arial"/>
          <w:b/>
          <w:sz w:val="32"/>
          <w:szCs w:val="32"/>
        </w:rPr>
        <w:t>S</w:t>
      </w:r>
      <w:r w:rsidR="00A12928">
        <w:rPr>
          <w:rFonts w:ascii="Arial" w:hAnsi="Arial" w:cs="Arial"/>
          <w:b/>
          <w:sz w:val="32"/>
          <w:szCs w:val="32"/>
        </w:rPr>
        <w:t xml:space="preserve"> </w:t>
      </w:r>
      <w:r w:rsidR="000173BF">
        <w:rPr>
          <w:rFonts w:ascii="Arial" w:hAnsi="Arial" w:cs="Arial"/>
          <w:b/>
          <w:sz w:val="32"/>
          <w:szCs w:val="32"/>
        </w:rPr>
        <w:t>DELEGATED TO OFFICERS</w:t>
      </w:r>
      <w:r w:rsidR="00A12928">
        <w:rPr>
          <w:rFonts w:ascii="Arial" w:hAnsi="Arial" w:cs="Arial"/>
          <w:b/>
          <w:sz w:val="32"/>
          <w:szCs w:val="32"/>
        </w:rPr>
        <w:t xml:space="preserve"> </w:t>
      </w:r>
    </w:p>
    <w:p w14:paraId="3A6A0584" w14:textId="77777777" w:rsidR="006F6326" w:rsidRDefault="006F6326" w:rsidP="008A22C6"/>
    <w:tbl>
      <w:tblPr>
        <w:tblStyle w:val="TableGrid"/>
        <w:tblW w:w="9924" w:type="dxa"/>
        <w:tblInd w:w="-318" w:type="dxa"/>
        <w:tblLook w:val="04A0" w:firstRow="1" w:lastRow="0" w:firstColumn="1" w:lastColumn="0" w:noHBand="0" w:noVBand="1"/>
      </w:tblPr>
      <w:tblGrid>
        <w:gridCol w:w="3715"/>
        <w:gridCol w:w="6209"/>
      </w:tblGrid>
      <w:tr w:rsidR="006F6326" w14:paraId="3A6A0587" w14:textId="77777777" w:rsidTr="00E97024">
        <w:tc>
          <w:tcPr>
            <w:tcW w:w="3715" w:type="dxa"/>
          </w:tcPr>
          <w:p w14:paraId="3A6A0585" w14:textId="77777777" w:rsidR="003B1236" w:rsidRDefault="00854133" w:rsidP="00DB01D4">
            <w:pPr>
              <w:spacing w:before="120" w:after="120"/>
            </w:pPr>
            <w:r>
              <w:rPr>
                <w:rFonts w:ascii="Arial" w:hAnsi="Arial" w:cs="Arial"/>
                <w:b/>
              </w:rPr>
              <w:t>D</w:t>
            </w:r>
            <w:r w:rsidR="006F6326" w:rsidRPr="00BE1FD4">
              <w:rPr>
                <w:rFonts w:ascii="Arial" w:hAnsi="Arial" w:cs="Arial"/>
                <w:b/>
              </w:rPr>
              <w:t>ecision</w:t>
            </w:r>
            <w:r>
              <w:rPr>
                <w:rFonts w:ascii="Arial" w:hAnsi="Arial" w:cs="Arial"/>
                <w:b/>
              </w:rPr>
              <w:t xml:space="preserve"> title</w:t>
            </w:r>
            <w:r w:rsidR="00B87695">
              <w:rPr>
                <w:rFonts w:ascii="Arial" w:hAnsi="Arial" w:cs="Arial"/>
                <w:b/>
              </w:rPr>
              <w:t>:</w:t>
            </w:r>
            <w:r w:rsidR="005E37E4">
              <w:rPr>
                <w:rFonts w:ascii="Arial" w:hAnsi="Arial" w:cs="Arial"/>
                <w:b/>
              </w:rPr>
              <w:t xml:space="preserve"> </w:t>
            </w:r>
          </w:p>
        </w:tc>
        <w:tc>
          <w:tcPr>
            <w:tcW w:w="6209" w:type="dxa"/>
          </w:tcPr>
          <w:p w14:paraId="5515B89C" w14:textId="1F588263" w:rsidR="00B87695" w:rsidRDefault="0067477B" w:rsidP="00F3514F">
            <w:pPr>
              <w:rPr>
                <w:rFonts w:ascii="Arial" w:hAnsi="Arial" w:cs="Arial"/>
              </w:rPr>
            </w:pPr>
            <w:r>
              <w:rPr>
                <w:rFonts w:ascii="Arial" w:hAnsi="Arial" w:cs="Arial"/>
              </w:rPr>
              <w:t xml:space="preserve">Award of revenue grant funding to </w:t>
            </w:r>
            <w:proofErr w:type="spellStart"/>
            <w:r>
              <w:rPr>
                <w:rFonts w:ascii="Arial" w:hAnsi="Arial" w:cs="Arial"/>
              </w:rPr>
              <w:t>OxLEP</w:t>
            </w:r>
            <w:proofErr w:type="spellEnd"/>
            <w:r>
              <w:rPr>
                <w:rFonts w:ascii="Arial" w:hAnsi="Arial" w:cs="Arial"/>
              </w:rPr>
              <w:t xml:space="preserve"> Skills to deliver</w:t>
            </w:r>
            <w:r w:rsidR="00F3514F" w:rsidRPr="001D7DCD">
              <w:rPr>
                <w:rFonts w:ascii="Arial" w:hAnsi="Arial" w:cs="Arial"/>
              </w:rPr>
              <w:t xml:space="preserve"> </w:t>
            </w:r>
            <w:r w:rsidR="00A60F27">
              <w:rPr>
                <w:rFonts w:ascii="Arial" w:hAnsi="Arial" w:cs="Arial"/>
              </w:rPr>
              <w:t xml:space="preserve">‘No Limits </w:t>
            </w:r>
            <w:proofErr w:type="gramStart"/>
            <w:r w:rsidR="00A60F27">
              <w:rPr>
                <w:rFonts w:ascii="Arial" w:hAnsi="Arial" w:cs="Arial"/>
              </w:rPr>
              <w:t>3’</w:t>
            </w:r>
            <w:proofErr w:type="gramEnd"/>
          </w:p>
          <w:p w14:paraId="3A6A0586" w14:textId="7049AA43" w:rsidR="0067477B" w:rsidRPr="001D7DCD" w:rsidRDefault="0067477B" w:rsidP="00F3514F">
            <w:pPr>
              <w:rPr>
                <w:rFonts w:ascii="Arial" w:hAnsi="Arial" w:cs="Arial"/>
              </w:rPr>
            </w:pPr>
          </w:p>
        </w:tc>
      </w:tr>
      <w:tr w:rsidR="006F6326" w14:paraId="3A6A058A" w14:textId="77777777" w:rsidTr="00E97024">
        <w:tc>
          <w:tcPr>
            <w:tcW w:w="3715" w:type="dxa"/>
          </w:tcPr>
          <w:p w14:paraId="3A6A0588" w14:textId="77777777" w:rsidR="006F6326" w:rsidRPr="00854133" w:rsidRDefault="00854133" w:rsidP="003B1236">
            <w:pPr>
              <w:spacing w:before="120" w:after="120"/>
              <w:rPr>
                <w:rFonts w:ascii="Arial" w:hAnsi="Arial" w:cs="Arial"/>
                <w:b/>
              </w:rPr>
            </w:pPr>
            <w:r w:rsidRPr="00854133">
              <w:rPr>
                <w:rFonts w:ascii="Arial" w:hAnsi="Arial" w:cs="Arial"/>
                <w:b/>
              </w:rPr>
              <w:t>Decision date:</w:t>
            </w:r>
          </w:p>
        </w:tc>
        <w:tc>
          <w:tcPr>
            <w:tcW w:w="6209" w:type="dxa"/>
          </w:tcPr>
          <w:p w14:paraId="3A6A0589" w14:textId="15068C3E" w:rsidR="00263039" w:rsidRPr="00A96C08" w:rsidRDefault="0067477B" w:rsidP="00963A84">
            <w:pPr>
              <w:rPr>
                <w:rFonts w:ascii="Arial" w:hAnsi="Arial" w:cs="Arial"/>
              </w:rPr>
            </w:pPr>
            <w:r>
              <w:rPr>
                <w:rFonts w:ascii="Arial" w:hAnsi="Arial" w:cs="Arial"/>
              </w:rPr>
              <w:t>18 July 2024</w:t>
            </w:r>
          </w:p>
        </w:tc>
      </w:tr>
      <w:tr w:rsidR="00854133" w14:paraId="3A6A058D" w14:textId="77777777" w:rsidTr="00E97024">
        <w:tc>
          <w:tcPr>
            <w:tcW w:w="3715" w:type="dxa"/>
          </w:tcPr>
          <w:p w14:paraId="3A6A058B" w14:textId="2F874FA6" w:rsidR="00854133" w:rsidRPr="00854133" w:rsidRDefault="00854133" w:rsidP="002611EB">
            <w:pPr>
              <w:spacing w:before="120" w:after="120"/>
              <w:rPr>
                <w:rFonts w:ascii="Arial" w:hAnsi="Arial" w:cs="Arial"/>
              </w:rPr>
            </w:pPr>
            <w:r>
              <w:rPr>
                <w:rFonts w:ascii="Arial" w:hAnsi="Arial" w:cs="Arial"/>
                <w:b/>
              </w:rPr>
              <w:t>Source of delegation:</w:t>
            </w:r>
            <w:r>
              <w:rPr>
                <w:rFonts w:ascii="Arial" w:hAnsi="Arial" w:cs="Arial"/>
              </w:rPr>
              <w:t xml:space="preserve"> </w:t>
            </w:r>
          </w:p>
        </w:tc>
        <w:tc>
          <w:tcPr>
            <w:tcW w:w="6209" w:type="dxa"/>
          </w:tcPr>
          <w:p w14:paraId="4E430678" w14:textId="775578D3" w:rsidR="00FE40CE" w:rsidRPr="00011596" w:rsidRDefault="00011596" w:rsidP="00FE40CE">
            <w:pPr>
              <w:rPr>
                <w:rFonts w:ascii="Arial" w:hAnsi="Arial" w:cs="Arial"/>
                <w:bCs/>
              </w:rPr>
            </w:pPr>
            <w:bookmarkStart w:id="0" w:name="_Hlk173489874"/>
            <w:r w:rsidRPr="00011596">
              <w:rPr>
                <w:rFonts w:ascii="Arial" w:hAnsi="Arial" w:cs="Arial"/>
                <w:bCs/>
              </w:rPr>
              <w:t>Cabinet</w:t>
            </w:r>
            <w:r w:rsidR="0067477B">
              <w:rPr>
                <w:rFonts w:ascii="Arial" w:hAnsi="Arial" w:cs="Arial"/>
                <w:bCs/>
              </w:rPr>
              <w:t xml:space="preserve">, </w:t>
            </w:r>
            <w:hyperlink r:id="rId11" w:history="1">
              <w:r w:rsidR="0067477B" w:rsidRPr="0067477B">
                <w:rPr>
                  <w:rStyle w:val="Hyperlink"/>
                  <w:rFonts w:ascii="Arial" w:hAnsi="Arial" w:cs="Arial"/>
                  <w:bCs/>
                </w:rPr>
                <w:t>on 19 October 2022</w:t>
              </w:r>
            </w:hyperlink>
            <w:r w:rsidR="0067477B">
              <w:rPr>
                <w:rFonts w:ascii="Arial" w:hAnsi="Arial" w:cs="Arial"/>
                <w:bCs/>
              </w:rPr>
              <w:t>,</w:t>
            </w:r>
            <w:r>
              <w:rPr>
                <w:rFonts w:ascii="Arial" w:hAnsi="Arial" w:cs="Arial"/>
                <w:bCs/>
              </w:rPr>
              <w:t xml:space="preserve"> approved the council’s UK Shared Prosperity Fund (UKSPF) investment plan and </w:t>
            </w:r>
            <w:r w:rsidR="0067477B">
              <w:rPr>
                <w:rFonts w:ascii="Arial" w:hAnsi="Arial" w:cs="Arial"/>
                <w:bCs/>
              </w:rPr>
              <w:t>resolv</w:t>
            </w:r>
            <w:r>
              <w:rPr>
                <w:rFonts w:ascii="Arial" w:hAnsi="Arial" w:cs="Arial"/>
                <w:bCs/>
              </w:rPr>
              <w:t>ed to:</w:t>
            </w:r>
          </w:p>
          <w:p w14:paraId="20CCE24D" w14:textId="77777777" w:rsidR="00011596" w:rsidRPr="00011596" w:rsidRDefault="00011596" w:rsidP="00011596">
            <w:pPr>
              <w:rPr>
                <w:rFonts w:ascii="Arial" w:hAnsi="Arial" w:cs="Arial"/>
                <w:b/>
                <w:bCs/>
              </w:rPr>
            </w:pPr>
            <w:r w:rsidRPr="00011596">
              <w:rPr>
                <w:rFonts w:ascii="Arial" w:hAnsi="Arial" w:cs="Arial"/>
                <w:b/>
                <w:bCs/>
              </w:rPr>
              <w:t> </w:t>
            </w:r>
          </w:p>
          <w:p w14:paraId="2B2A3066" w14:textId="1D70BE00" w:rsidR="00E97024" w:rsidRPr="0067477B" w:rsidRDefault="0067477B" w:rsidP="0067477B">
            <w:pPr>
              <w:ind w:left="298" w:hanging="280"/>
              <w:rPr>
                <w:rStyle w:val="Hyperlink"/>
                <w:rFonts w:ascii="Arial" w:hAnsi="Arial" w:cs="Arial"/>
                <w:b/>
                <w:bCs/>
                <w:color w:val="auto"/>
                <w:u w:val="none"/>
              </w:rPr>
            </w:pPr>
            <w:r>
              <w:rPr>
                <w:rFonts w:ascii="Arial" w:hAnsi="Arial" w:cs="Arial"/>
              </w:rPr>
              <w:t xml:space="preserve">2. </w:t>
            </w:r>
            <w:r w:rsidR="00011596" w:rsidRPr="0067477B">
              <w:rPr>
                <w:rFonts w:ascii="Arial" w:hAnsi="Arial" w:cs="Arial"/>
              </w:rPr>
              <w:t>Delegate</w:t>
            </w:r>
            <w:r w:rsidR="00011596" w:rsidRPr="00011596">
              <w:rPr>
                <w:rFonts w:ascii="Arial" w:hAnsi="Arial" w:cs="Arial"/>
                <w:b/>
                <w:bCs/>
              </w:rPr>
              <w:t xml:space="preserve"> </w:t>
            </w:r>
            <w:r w:rsidR="00011596" w:rsidRPr="00011596">
              <w:rPr>
                <w:rFonts w:ascii="Arial" w:hAnsi="Arial" w:cs="Arial"/>
                <w:bCs/>
              </w:rPr>
              <w:t xml:space="preserve">authority to the </w:t>
            </w:r>
            <w:r w:rsidR="00484318" w:rsidRPr="00484318">
              <w:rPr>
                <w:rFonts w:ascii="Arial" w:hAnsi="Arial" w:cs="Arial"/>
                <w:bCs/>
              </w:rPr>
              <w:t xml:space="preserve">Executive Director </w:t>
            </w:r>
            <w:r>
              <w:rPr>
                <w:rFonts w:ascii="Arial" w:hAnsi="Arial" w:cs="Arial"/>
                <w:bCs/>
              </w:rPr>
              <w:t>(</w:t>
            </w:r>
            <w:r w:rsidR="00484318" w:rsidRPr="00484318">
              <w:rPr>
                <w:rFonts w:ascii="Arial" w:hAnsi="Arial" w:cs="Arial"/>
                <w:bCs/>
              </w:rPr>
              <w:t>Development</w:t>
            </w:r>
            <w:r>
              <w:rPr>
                <w:rFonts w:ascii="Arial" w:hAnsi="Arial" w:cs="Arial"/>
                <w:bCs/>
              </w:rPr>
              <w:t>)</w:t>
            </w:r>
            <w:r w:rsidR="005F6148">
              <w:rPr>
                <w:rFonts w:ascii="Arial" w:hAnsi="Arial" w:cs="Arial"/>
                <w:bCs/>
              </w:rPr>
              <w:t xml:space="preserve"> </w:t>
            </w:r>
            <w:r w:rsidR="00011596" w:rsidRPr="00011596">
              <w:rPr>
                <w:rFonts w:ascii="Arial" w:hAnsi="Arial" w:cs="Arial"/>
                <w:bCs/>
              </w:rPr>
              <w:t>to take the necessary decisions and actions to oversee the UKSPF investment plan, including implementing and administering the scheme and the resulting projects in accordance with the requirements and priorities of the prospectus and fund</w:t>
            </w:r>
            <w:r>
              <w:rPr>
                <w:rFonts w:ascii="Arial" w:hAnsi="Arial" w:cs="Arial"/>
                <w:bCs/>
              </w:rPr>
              <w:t>.</w:t>
            </w:r>
            <w:bookmarkEnd w:id="0"/>
          </w:p>
          <w:p w14:paraId="3A6A058C" w14:textId="070F033B" w:rsidR="00011596" w:rsidRPr="00E20A54" w:rsidRDefault="00011596" w:rsidP="00011596">
            <w:pPr>
              <w:rPr>
                <w:rFonts w:ascii="Arial" w:hAnsi="Arial" w:cs="Arial"/>
              </w:rPr>
            </w:pPr>
          </w:p>
        </w:tc>
      </w:tr>
      <w:tr w:rsidR="00B87695" w14:paraId="3A6A0590" w14:textId="77777777" w:rsidTr="00E97024">
        <w:tc>
          <w:tcPr>
            <w:tcW w:w="3715" w:type="dxa"/>
          </w:tcPr>
          <w:p w14:paraId="3A6A058E" w14:textId="750766FF" w:rsidR="003B1236" w:rsidRPr="00B87695" w:rsidRDefault="00854133" w:rsidP="00C678ED">
            <w:pPr>
              <w:spacing w:before="120" w:after="120"/>
              <w:rPr>
                <w:rFonts w:ascii="Arial" w:hAnsi="Arial" w:cs="Arial"/>
                <w:b/>
              </w:rPr>
            </w:pPr>
            <w:r w:rsidRPr="00BE1FD4">
              <w:rPr>
                <w:rFonts w:ascii="Arial" w:hAnsi="Arial" w:cs="Arial"/>
                <w:b/>
              </w:rPr>
              <w:t>What decision was made?</w:t>
            </w:r>
          </w:p>
        </w:tc>
        <w:tc>
          <w:tcPr>
            <w:tcW w:w="6209" w:type="dxa"/>
          </w:tcPr>
          <w:p w14:paraId="1FC40A9A" w14:textId="1804A0CD" w:rsidR="004E5CD5" w:rsidRDefault="003C7B81" w:rsidP="007117A0">
            <w:pPr>
              <w:pStyle w:val="ScheduleTitleClause"/>
              <w:numPr>
                <w:ilvl w:val="0"/>
                <w:numId w:val="0"/>
              </w:numPr>
              <w:spacing w:before="0" w:after="0" w:line="240" w:lineRule="auto"/>
              <w:rPr>
                <w:b w:val="0"/>
                <w:bCs/>
                <w:color w:val="000000" w:themeColor="text1"/>
              </w:rPr>
            </w:pPr>
            <w:bookmarkStart w:id="1" w:name="_Hlk173489974"/>
            <w:r w:rsidRPr="0067477B">
              <w:rPr>
                <w:b w:val="0"/>
                <w:bCs/>
                <w:color w:val="000000" w:themeColor="text1"/>
              </w:rPr>
              <w:t xml:space="preserve">To </w:t>
            </w:r>
            <w:r w:rsidR="00D161DF" w:rsidRPr="0067477B">
              <w:rPr>
                <w:b w:val="0"/>
                <w:bCs/>
                <w:color w:val="000000" w:themeColor="text1"/>
              </w:rPr>
              <w:t xml:space="preserve">direct </w:t>
            </w:r>
            <w:r w:rsidRPr="0067477B">
              <w:rPr>
                <w:b w:val="0"/>
                <w:bCs/>
                <w:color w:val="000000" w:themeColor="text1"/>
              </w:rPr>
              <w:t>award £</w:t>
            </w:r>
            <w:r w:rsidR="004E5CD5" w:rsidRPr="0067477B">
              <w:rPr>
                <w:b w:val="0"/>
                <w:bCs/>
                <w:color w:val="000000" w:themeColor="text1"/>
              </w:rPr>
              <w:t xml:space="preserve">60,000 </w:t>
            </w:r>
            <w:r w:rsidR="00FB5DB7" w:rsidRPr="0067477B">
              <w:rPr>
                <w:b w:val="0"/>
                <w:bCs/>
                <w:color w:val="000000" w:themeColor="text1"/>
              </w:rPr>
              <w:t xml:space="preserve">revenue </w:t>
            </w:r>
            <w:r w:rsidR="00963A84" w:rsidRPr="0067477B">
              <w:rPr>
                <w:b w:val="0"/>
                <w:bCs/>
                <w:color w:val="000000" w:themeColor="text1"/>
              </w:rPr>
              <w:t xml:space="preserve">grant </w:t>
            </w:r>
            <w:r w:rsidRPr="0067477B">
              <w:rPr>
                <w:b w:val="0"/>
                <w:bCs/>
                <w:color w:val="000000" w:themeColor="text1"/>
              </w:rPr>
              <w:t>funding to</w:t>
            </w:r>
            <w:r w:rsidRPr="00D064DF">
              <w:rPr>
                <w:color w:val="000000" w:themeColor="text1"/>
              </w:rPr>
              <w:t xml:space="preserve"> </w:t>
            </w:r>
            <w:r w:rsidR="004E5CD5" w:rsidRPr="00D064DF">
              <w:rPr>
                <w:b w:val="0"/>
                <w:bCs/>
                <w:color w:val="000000" w:themeColor="text1"/>
              </w:rPr>
              <w:t xml:space="preserve">OxLEP Skills to deliver ‘No Limits 3’ through working with </w:t>
            </w:r>
            <w:r w:rsidR="005A743B" w:rsidRPr="00D064DF">
              <w:rPr>
                <w:b w:val="0"/>
                <w:bCs/>
                <w:color w:val="000000" w:themeColor="text1"/>
              </w:rPr>
              <w:t xml:space="preserve">SOFEA and </w:t>
            </w:r>
            <w:r w:rsidR="004E5CD5" w:rsidRPr="00D064DF">
              <w:rPr>
                <w:b w:val="0"/>
                <w:bCs/>
                <w:color w:val="000000" w:themeColor="text1"/>
              </w:rPr>
              <w:t xml:space="preserve">Aspire Oxfordshire. </w:t>
            </w:r>
            <w:proofErr w:type="spellStart"/>
            <w:r w:rsidR="004E5CD5" w:rsidRPr="00D064DF">
              <w:rPr>
                <w:b w:val="0"/>
                <w:bCs/>
                <w:color w:val="000000" w:themeColor="text1"/>
              </w:rPr>
              <w:t>OxLEP</w:t>
            </w:r>
            <w:proofErr w:type="spellEnd"/>
            <w:r w:rsidR="004E5CD5" w:rsidRPr="00D064DF">
              <w:rPr>
                <w:b w:val="0"/>
                <w:bCs/>
                <w:color w:val="000000" w:themeColor="text1"/>
              </w:rPr>
              <w:t xml:space="preserve"> Skills </w:t>
            </w:r>
            <w:r w:rsidR="007C7321" w:rsidRPr="00D064DF">
              <w:rPr>
                <w:b w:val="0"/>
                <w:bCs/>
                <w:color w:val="000000" w:themeColor="text1"/>
              </w:rPr>
              <w:t xml:space="preserve">will enter into a Grant Agreement with Oxford City Council and will receive the grant funding as Recipient </w:t>
            </w:r>
            <w:r w:rsidR="004E5CD5" w:rsidRPr="00D064DF">
              <w:rPr>
                <w:b w:val="0"/>
                <w:bCs/>
                <w:color w:val="000000" w:themeColor="text1"/>
              </w:rPr>
              <w:t xml:space="preserve">and provide the quarterly performance reporting and evaluation. </w:t>
            </w:r>
          </w:p>
          <w:p w14:paraId="0499A953" w14:textId="77777777" w:rsidR="007117A0" w:rsidRPr="00D064DF" w:rsidRDefault="007117A0" w:rsidP="007117A0">
            <w:pPr>
              <w:pStyle w:val="ScheduleTitleClause"/>
              <w:numPr>
                <w:ilvl w:val="0"/>
                <w:numId w:val="0"/>
              </w:numPr>
              <w:spacing w:before="0" w:after="0" w:line="240" w:lineRule="auto"/>
              <w:rPr>
                <w:b w:val="0"/>
                <w:bCs/>
                <w:color w:val="000000" w:themeColor="text1"/>
              </w:rPr>
            </w:pPr>
          </w:p>
          <w:p w14:paraId="2B996487" w14:textId="25B4442D" w:rsidR="003C7B81" w:rsidRPr="00D064DF" w:rsidRDefault="004E5CD5" w:rsidP="003C7B81">
            <w:pPr>
              <w:rPr>
                <w:rFonts w:ascii="Arial" w:hAnsi="Arial" w:cs="Arial"/>
              </w:rPr>
            </w:pPr>
            <w:r w:rsidRPr="00D064DF">
              <w:rPr>
                <w:rFonts w:ascii="Arial" w:hAnsi="Arial" w:cs="Arial"/>
              </w:rPr>
              <w:t>T</w:t>
            </w:r>
            <w:r w:rsidR="003C7B81" w:rsidRPr="00D064DF">
              <w:rPr>
                <w:rFonts w:ascii="Arial" w:hAnsi="Arial" w:cs="Arial"/>
              </w:rPr>
              <w:t xml:space="preserve">he </w:t>
            </w:r>
            <w:r w:rsidRPr="00D064DF">
              <w:rPr>
                <w:rFonts w:ascii="Arial" w:hAnsi="Arial" w:cs="Arial"/>
              </w:rPr>
              <w:t xml:space="preserve">project will support the </w:t>
            </w:r>
            <w:r w:rsidR="003C7B81" w:rsidRPr="00D064DF">
              <w:rPr>
                <w:rFonts w:ascii="Arial" w:hAnsi="Arial" w:cs="Arial"/>
              </w:rPr>
              <w:t xml:space="preserve">delivery of </w:t>
            </w:r>
            <w:r w:rsidR="00F13377" w:rsidRPr="00D064DF">
              <w:rPr>
                <w:rFonts w:ascii="Arial" w:hAnsi="Arial" w:cs="Arial"/>
              </w:rPr>
              <w:t xml:space="preserve">outputs and </w:t>
            </w:r>
            <w:r w:rsidR="003C7B81" w:rsidRPr="00D064DF">
              <w:rPr>
                <w:rFonts w:ascii="Arial" w:hAnsi="Arial" w:cs="Arial"/>
              </w:rPr>
              <w:t>outcomes supporting the council’s UKSPF investment plan</w:t>
            </w:r>
            <w:r w:rsidR="00FE40CE" w:rsidRPr="00D064DF">
              <w:rPr>
                <w:rFonts w:ascii="Arial" w:hAnsi="Arial" w:cs="Arial"/>
              </w:rPr>
              <w:t xml:space="preserve"> under interventions: </w:t>
            </w:r>
            <w:r w:rsidRPr="00D064DF">
              <w:rPr>
                <w:rFonts w:ascii="Arial" w:hAnsi="Arial" w:cs="Arial"/>
              </w:rPr>
              <w:t>'E33: Supporting people into employment and training; E39: Green Skills.</w:t>
            </w:r>
          </w:p>
          <w:p w14:paraId="44D3C4D9" w14:textId="77777777" w:rsidR="00D161DF" w:rsidRPr="00D064DF" w:rsidRDefault="00D161DF" w:rsidP="003C7B81">
            <w:pPr>
              <w:rPr>
                <w:rFonts w:ascii="Arial" w:hAnsi="Arial" w:cs="Arial"/>
              </w:rPr>
            </w:pPr>
          </w:p>
          <w:p w14:paraId="0B749E64" w14:textId="692A69B8" w:rsidR="006247C4" w:rsidRPr="00D064DF" w:rsidRDefault="00D161DF" w:rsidP="00963A84">
            <w:pPr>
              <w:rPr>
                <w:rFonts w:ascii="Arial" w:hAnsi="Arial" w:cs="Arial"/>
              </w:rPr>
            </w:pPr>
            <w:r w:rsidRPr="00D064DF">
              <w:rPr>
                <w:rFonts w:ascii="Arial" w:hAnsi="Arial" w:cs="Arial"/>
              </w:rPr>
              <w:t xml:space="preserve">The funding </w:t>
            </w:r>
            <w:r w:rsidR="00FB5DB7" w:rsidRPr="00D064DF">
              <w:rPr>
                <w:rFonts w:ascii="Arial" w:hAnsi="Arial" w:cs="Arial"/>
              </w:rPr>
              <w:t>has been allocated from an overall UKSPF revenue budget of</w:t>
            </w:r>
            <w:r w:rsidR="005F6148" w:rsidRPr="00D064DF">
              <w:rPr>
                <w:rFonts w:ascii="Arial" w:hAnsi="Arial" w:cs="Arial"/>
              </w:rPr>
              <w:t xml:space="preserve"> £723,007</w:t>
            </w:r>
            <w:r w:rsidR="00FB5DB7" w:rsidRPr="00D064DF">
              <w:rPr>
                <w:rFonts w:ascii="Arial" w:hAnsi="Arial" w:cs="Arial"/>
              </w:rPr>
              <w:t xml:space="preserve"> for 202</w:t>
            </w:r>
            <w:r w:rsidR="005F6148" w:rsidRPr="00D064DF">
              <w:rPr>
                <w:rFonts w:ascii="Arial" w:hAnsi="Arial" w:cs="Arial"/>
              </w:rPr>
              <w:t>4</w:t>
            </w:r>
            <w:r w:rsidR="00FB5DB7" w:rsidRPr="00D064DF">
              <w:rPr>
                <w:rFonts w:ascii="Arial" w:hAnsi="Arial" w:cs="Arial"/>
              </w:rPr>
              <w:t>/2</w:t>
            </w:r>
            <w:r w:rsidR="005F6148" w:rsidRPr="00D064DF">
              <w:rPr>
                <w:rFonts w:ascii="Arial" w:hAnsi="Arial" w:cs="Arial"/>
              </w:rPr>
              <w:t>5</w:t>
            </w:r>
            <w:r w:rsidR="00FB5DB7" w:rsidRPr="00D064DF">
              <w:rPr>
                <w:rFonts w:ascii="Arial" w:hAnsi="Arial" w:cs="Arial"/>
              </w:rPr>
              <w:t>.</w:t>
            </w:r>
            <w:bookmarkEnd w:id="1"/>
          </w:p>
          <w:p w14:paraId="223FC63C" w14:textId="77777777" w:rsidR="00011596" w:rsidRPr="00D064DF" w:rsidRDefault="00011596" w:rsidP="00F13377">
            <w:pPr>
              <w:rPr>
                <w:rFonts w:ascii="Arial" w:hAnsi="Arial" w:cs="Arial"/>
              </w:rPr>
            </w:pPr>
          </w:p>
          <w:p w14:paraId="4013AB2F" w14:textId="629C9608" w:rsidR="00261185" w:rsidRPr="00D064DF" w:rsidRDefault="008C6ABA" w:rsidP="000110E5">
            <w:pPr>
              <w:rPr>
                <w:rFonts w:ascii="Arial" w:hAnsi="Arial" w:cs="Arial"/>
                <w:color w:val="000000"/>
                <w:bdr w:val="none" w:sz="0" w:space="0" w:color="auto" w:frame="1"/>
                <w:shd w:val="clear" w:color="auto" w:fill="FFFFFF"/>
              </w:rPr>
            </w:pPr>
            <w:r w:rsidRPr="00D064DF">
              <w:rPr>
                <w:rFonts w:ascii="Arial" w:hAnsi="Arial" w:cs="Arial"/>
                <w:color w:val="000000"/>
                <w:bdr w:val="none" w:sz="0" w:space="0" w:color="auto" w:frame="1"/>
                <w:shd w:val="clear" w:color="auto" w:fill="FFFFFF"/>
              </w:rPr>
              <w:t xml:space="preserve">The opportunity was advertised on the Council’s website on 25 April 2024 </w:t>
            </w:r>
            <w:r w:rsidR="000110E5" w:rsidRPr="00D064DF">
              <w:rPr>
                <w:rFonts w:ascii="Arial" w:hAnsi="Arial" w:cs="Arial"/>
                <w:color w:val="000000"/>
                <w:bdr w:val="none" w:sz="0" w:space="0" w:color="auto" w:frame="1"/>
                <w:shd w:val="clear" w:color="auto" w:fill="FFFFFF"/>
              </w:rPr>
              <w:t xml:space="preserve">and </w:t>
            </w:r>
            <w:r w:rsidR="000010E3" w:rsidRPr="00D064DF">
              <w:rPr>
                <w:rFonts w:ascii="Arial" w:hAnsi="Arial" w:cs="Arial"/>
                <w:color w:val="000000"/>
                <w:bdr w:val="none" w:sz="0" w:space="0" w:color="auto" w:frame="1"/>
                <w:shd w:val="clear" w:color="auto" w:fill="FFFFFF"/>
              </w:rPr>
              <w:t xml:space="preserve">organisations were invited to submit an expression of interest.  The </w:t>
            </w:r>
            <w:r w:rsidR="000110E5" w:rsidRPr="00D064DF">
              <w:rPr>
                <w:rFonts w:ascii="Arial" w:hAnsi="Arial" w:cs="Arial"/>
                <w:color w:val="000000"/>
                <w:bdr w:val="none" w:sz="0" w:space="0" w:color="auto" w:frame="1"/>
                <w:shd w:val="clear" w:color="auto" w:fill="FFFFFF"/>
              </w:rPr>
              <w:t>grant</w:t>
            </w:r>
            <w:r w:rsidR="007C7321" w:rsidRPr="00D064DF">
              <w:rPr>
                <w:rFonts w:ascii="Arial" w:hAnsi="Arial" w:cs="Arial"/>
                <w:color w:val="000000"/>
                <w:bdr w:val="none" w:sz="0" w:space="0" w:color="auto" w:frame="1"/>
                <w:shd w:val="clear" w:color="auto" w:fill="FFFFFF"/>
              </w:rPr>
              <w:t xml:space="preserve"> funding was awarded</w:t>
            </w:r>
            <w:r w:rsidR="000110E5" w:rsidRPr="00D064DF">
              <w:rPr>
                <w:rFonts w:ascii="Arial" w:hAnsi="Arial" w:cs="Arial"/>
                <w:color w:val="000000"/>
                <w:bdr w:val="none" w:sz="0" w:space="0" w:color="auto" w:frame="1"/>
                <w:shd w:val="clear" w:color="auto" w:fill="FFFFFF"/>
              </w:rPr>
              <w:t xml:space="preserve"> to </w:t>
            </w:r>
            <w:proofErr w:type="spellStart"/>
            <w:r w:rsidR="000110E5" w:rsidRPr="00D064DF">
              <w:rPr>
                <w:rFonts w:ascii="Arial" w:hAnsi="Arial" w:cs="Arial"/>
                <w:color w:val="000000"/>
                <w:bdr w:val="none" w:sz="0" w:space="0" w:color="auto" w:frame="1"/>
                <w:shd w:val="clear" w:color="auto" w:fill="FFFFFF"/>
              </w:rPr>
              <w:t>Ox</w:t>
            </w:r>
            <w:r w:rsidR="005A743B" w:rsidRPr="00D064DF">
              <w:rPr>
                <w:rFonts w:ascii="Arial" w:hAnsi="Arial" w:cs="Arial"/>
                <w:color w:val="000000"/>
                <w:bdr w:val="none" w:sz="0" w:space="0" w:color="auto" w:frame="1"/>
                <w:shd w:val="clear" w:color="auto" w:fill="FFFFFF"/>
              </w:rPr>
              <w:t>LEP</w:t>
            </w:r>
            <w:proofErr w:type="spellEnd"/>
            <w:r w:rsidR="001E5F13" w:rsidRPr="00D064DF">
              <w:rPr>
                <w:rFonts w:ascii="Arial" w:hAnsi="Arial" w:cs="Arial"/>
                <w:color w:val="000000"/>
                <w:bdr w:val="none" w:sz="0" w:space="0" w:color="auto" w:frame="1"/>
                <w:shd w:val="clear" w:color="auto" w:fill="FFFFFF"/>
              </w:rPr>
              <w:t>.</w:t>
            </w:r>
          </w:p>
          <w:p w14:paraId="66BAE38D" w14:textId="77777777" w:rsidR="001E5F13" w:rsidRPr="00D064DF" w:rsidRDefault="001E5F13" w:rsidP="000110E5">
            <w:pPr>
              <w:rPr>
                <w:rFonts w:ascii="Arial" w:hAnsi="Arial" w:cs="Arial"/>
                <w:color w:val="000000"/>
                <w:bdr w:val="none" w:sz="0" w:space="0" w:color="auto" w:frame="1"/>
                <w:shd w:val="clear" w:color="auto" w:fill="FFFFFF"/>
              </w:rPr>
            </w:pPr>
          </w:p>
          <w:p w14:paraId="4ECD6E70" w14:textId="77777777" w:rsidR="00261185" w:rsidRDefault="00DC3D25" w:rsidP="000110E5">
            <w:pPr>
              <w:rPr>
                <w:rStyle w:val="Hyperlink"/>
                <w:rFonts w:ascii="Arial" w:hAnsi="Arial" w:cs="Arial"/>
              </w:rPr>
            </w:pPr>
            <w:hyperlink r:id="rId12" w:history="1">
              <w:r w:rsidR="00261185" w:rsidRPr="00D064DF">
                <w:rPr>
                  <w:rStyle w:val="Hyperlink"/>
                  <w:rFonts w:ascii="Arial" w:hAnsi="Arial" w:cs="Arial"/>
                </w:rPr>
                <w:t>Shared Prosperity Fund: Inclusive Skills and Employment Pathway g</w:t>
              </w:r>
              <w:r w:rsidR="00261185" w:rsidRPr="00D064DF">
                <w:rPr>
                  <w:rStyle w:val="Hyperlink"/>
                  <w:rFonts w:ascii="Arial" w:hAnsi="Arial" w:cs="Arial"/>
                </w:rPr>
                <w:t>r</w:t>
              </w:r>
              <w:r w:rsidR="00261185" w:rsidRPr="00D064DF">
                <w:rPr>
                  <w:rStyle w:val="Hyperlink"/>
                  <w:rFonts w:ascii="Arial" w:hAnsi="Arial" w:cs="Arial"/>
                </w:rPr>
                <w:t>ant funding | Oxford City Council</w:t>
              </w:r>
            </w:hyperlink>
          </w:p>
          <w:p w14:paraId="3A6A058F" w14:textId="60C3B396" w:rsidR="0067477B" w:rsidRPr="00D064DF" w:rsidRDefault="0067477B" w:rsidP="000110E5">
            <w:pPr>
              <w:rPr>
                <w:rFonts w:ascii="Arial" w:hAnsi="Arial" w:cs="Arial"/>
              </w:rPr>
            </w:pPr>
          </w:p>
        </w:tc>
      </w:tr>
      <w:tr w:rsidR="00373F5D" w14:paraId="3A6A0593" w14:textId="77777777" w:rsidTr="00E97024">
        <w:tc>
          <w:tcPr>
            <w:tcW w:w="3715" w:type="dxa"/>
          </w:tcPr>
          <w:p w14:paraId="3A6A0591" w14:textId="380740B8" w:rsidR="00373F5D" w:rsidRPr="00373F5D" w:rsidRDefault="00373F5D" w:rsidP="00C678ED">
            <w:pPr>
              <w:spacing w:before="120" w:after="120"/>
              <w:rPr>
                <w:rFonts w:ascii="Arial" w:hAnsi="Arial" w:cs="Arial"/>
              </w:rPr>
            </w:pPr>
            <w:r>
              <w:rPr>
                <w:rFonts w:ascii="Arial" w:hAnsi="Arial" w:cs="Arial"/>
                <w:b/>
              </w:rPr>
              <w:t>Purpose:</w:t>
            </w:r>
          </w:p>
        </w:tc>
        <w:tc>
          <w:tcPr>
            <w:tcW w:w="6209" w:type="dxa"/>
          </w:tcPr>
          <w:p w14:paraId="13911A5D" w14:textId="77777777" w:rsidR="000110E5" w:rsidRDefault="000110E5" w:rsidP="0067477B">
            <w:pPr>
              <w:pStyle w:val="ScheduleTitleClause"/>
              <w:numPr>
                <w:ilvl w:val="0"/>
                <w:numId w:val="0"/>
              </w:numPr>
              <w:spacing w:line="240" w:lineRule="auto"/>
              <w:rPr>
                <w:b w:val="0"/>
                <w:bCs/>
              </w:rPr>
            </w:pPr>
            <w:bookmarkStart w:id="2" w:name="_Hlk173490124"/>
            <w:r w:rsidRPr="00914CEA">
              <w:rPr>
                <w:b w:val="0"/>
                <w:bCs/>
              </w:rPr>
              <w:t>This funding will pay for 1 FTE experienced triage worker from Aspire to continue working in the district to support people experiencing reduced structural barriers into employment and into skills provision and signposting them to relevant training and Green Skills opportunities.</w:t>
            </w:r>
            <w:bookmarkEnd w:id="2"/>
          </w:p>
          <w:p w14:paraId="412A659A" w14:textId="20CF03DB" w:rsidR="000110E5" w:rsidRDefault="000110E5" w:rsidP="0067477B">
            <w:pPr>
              <w:pStyle w:val="Paragraph"/>
              <w:spacing w:line="240" w:lineRule="auto"/>
            </w:pPr>
            <w:r>
              <w:t xml:space="preserve">From the funding to March 2025, the project aims to achieve the following outputs/outcomes: </w:t>
            </w:r>
          </w:p>
          <w:p w14:paraId="1288969F" w14:textId="77777777" w:rsidR="000110E5" w:rsidRDefault="000110E5" w:rsidP="0067477B">
            <w:pPr>
              <w:pStyle w:val="Paragraph"/>
              <w:numPr>
                <w:ilvl w:val="0"/>
                <w:numId w:val="12"/>
              </w:numPr>
              <w:spacing w:line="240" w:lineRule="auto"/>
            </w:pPr>
            <w:r>
              <w:lastRenderedPageBreak/>
              <w:t xml:space="preserve">Number of people experiencing reduced structural barriers into employment and into skills provision - 42  </w:t>
            </w:r>
          </w:p>
          <w:p w14:paraId="1D0704CA" w14:textId="77777777" w:rsidR="000110E5" w:rsidRDefault="000110E5" w:rsidP="0067477B">
            <w:pPr>
              <w:pStyle w:val="Paragraph"/>
              <w:numPr>
                <w:ilvl w:val="0"/>
                <w:numId w:val="12"/>
              </w:numPr>
              <w:spacing w:line="240" w:lineRule="auto"/>
            </w:pPr>
            <w:r>
              <w:t xml:space="preserve">Number of people in education/training following support - 11  </w:t>
            </w:r>
          </w:p>
          <w:p w14:paraId="314F879C" w14:textId="77777777" w:rsidR="000110E5" w:rsidRDefault="000110E5" w:rsidP="0067477B">
            <w:pPr>
              <w:pStyle w:val="Paragraph"/>
              <w:numPr>
                <w:ilvl w:val="0"/>
                <w:numId w:val="12"/>
              </w:numPr>
              <w:spacing w:line="240" w:lineRule="auto"/>
            </w:pPr>
            <w:r>
              <w:t xml:space="preserve">Number of people with basic skills following support - 33 </w:t>
            </w:r>
          </w:p>
          <w:p w14:paraId="5312376C" w14:textId="77777777" w:rsidR="000110E5" w:rsidRDefault="000110E5" w:rsidP="0067477B">
            <w:pPr>
              <w:pStyle w:val="Paragraph"/>
              <w:numPr>
                <w:ilvl w:val="0"/>
                <w:numId w:val="12"/>
              </w:numPr>
              <w:spacing w:line="240" w:lineRule="auto"/>
            </w:pPr>
            <w:r>
              <w:t xml:space="preserve">People gaining a qualification or completing a course following support – </w:t>
            </w:r>
            <w:proofErr w:type="gramStart"/>
            <w:r>
              <w:t>21</w:t>
            </w:r>
            <w:proofErr w:type="gramEnd"/>
          </w:p>
          <w:p w14:paraId="3A6A0592" w14:textId="66B9ECE7" w:rsidR="00FF33BE" w:rsidRPr="00FF33BE" w:rsidRDefault="00FF33BE" w:rsidP="000110E5">
            <w:pPr>
              <w:rPr>
                <w:rFonts w:ascii="Arial" w:hAnsi="Arial" w:cs="Arial"/>
              </w:rPr>
            </w:pPr>
          </w:p>
        </w:tc>
      </w:tr>
      <w:tr w:rsidR="00DC2E8D" w14:paraId="3A6A0596" w14:textId="77777777" w:rsidTr="00E97024">
        <w:tc>
          <w:tcPr>
            <w:tcW w:w="3715" w:type="dxa"/>
          </w:tcPr>
          <w:p w14:paraId="3A6A0594" w14:textId="33263D95" w:rsidR="00DC2E8D" w:rsidRPr="008E4629" w:rsidRDefault="008E4629" w:rsidP="00C678ED">
            <w:pPr>
              <w:spacing w:before="120" w:after="120"/>
              <w:rPr>
                <w:rFonts w:ascii="Arial" w:hAnsi="Arial" w:cs="Arial"/>
              </w:rPr>
            </w:pPr>
            <w:r>
              <w:rPr>
                <w:rFonts w:ascii="Arial" w:hAnsi="Arial" w:cs="Arial"/>
                <w:b/>
              </w:rPr>
              <w:lastRenderedPageBreak/>
              <w:t>R</w:t>
            </w:r>
            <w:r w:rsidR="00DC2E8D">
              <w:rPr>
                <w:rFonts w:ascii="Arial" w:hAnsi="Arial" w:cs="Arial"/>
                <w:b/>
              </w:rPr>
              <w:t xml:space="preserve">easons: </w:t>
            </w:r>
          </w:p>
        </w:tc>
        <w:tc>
          <w:tcPr>
            <w:tcW w:w="6209" w:type="dxa"/>
          </w:tcPr>
          <w:p w14:paraId="7A37A6A1" w14:textId="77777777" w:rsidR="001E0865" w:rsidRDefault="005E2141" w:rsidP="00757726">
            <w:pPr>
              <w:rPr>
                <w:rFonts w:ascii="Arial" w:hAnsi="Arial" w:cs="Arial"/>
              </w:rPr>
            </w:pPr>
            <w:bookmarkStart w:id="3" w:name="_Hlk173490153"/>
            <w:r>
              <w:rPr>
                <w:rFonts w:ascii="Arial" w:hAnsi="Arial" w:cs="Arial"/>
              </w:rPr>
              <w:t xml:space="preserve">The Council recognises that </w:t>
            </w:r>
            <w:r w:rsidRPr="005E2141">
              <w:rPr>
                <w:rFonts w:ascii="Arial" w:hAnsi="Arial" w:cs="Arial"/>
              </w:rPr>
              <w:t xml:space="preserve">a complex range of structural and personal factors can inhibit engagement with training and employment opportunities and that this is particularly true in </w:t>
            </w:r>
            <w:r>
              <w:rPr>
                <w:rFonts w:ascii="Arial" w:hAnsi="Arial" w:cs="Arial"/>
              </w:rPr>
              <w:t>certain</w:t>
            </w:r>
            <w:r w:rsidRPr="005E2141">
              <w:rPr>
                <w:rFonts w:ascii="Arial" w:hAnsi="Arial" w:cs="Arial"/>
              </w:rPr>
              <w:t xml:space="preserve"> communities and geographies</w:t>
            </w:r>
            <w:r>
              <w:rPr>
                <w:rFonts w:ascii="Arial" w:hAnsi="Arial" w:cs="Arial"/>
              </w:rPr>
              <w:t xml:space="preserve">. </w:t>
            </w:r>
          </w:p>
          <w:p w14:paraId="609D62DF" w14:textId="77777777" w:rsidR="001E0865" w:rsidRDefault="001E0865" w:rsidP="00757726">
            <w:pPr>
              <w:rPr>
                <w:rFonts w:ascii="Arial" w:hAnsi="Arial" w:cs="Arial"/>
              </w:rPr>
            </w:pPr>
          </w:p>
          <w:p w14:paraId="707E53DC" w14:textId="5804BC9B" w:rsidR="00F3514F" w:rsidRDefault="005E2141" w:rsidP="00757726">
            <w:pPr>
              <w:rPr>
                <w:rFonts w:ascii="Arial" w:hAnsi="Arial" w:cs="Arial"/>
              </w:rPr>
            </w:pPr>
            <w:r>
              <w:rPr>
                <w:rFonts w:ascii="Arial" w:hAnsi="Arial" w:cs="Arial"/>
              </w:rPr>
              <w:t>Ox</w:t>
            </w:r>
            <w:r w:rsidR="005A743B">
              <w:rPr>
                <w:rFonts w:ascii="Arial" w:hAnsi="Arial" w:cs="Arial"/>
              </w:rPr>
              <w:t>LEP</w:t>
            </w:r>
            <w:r>
              <w:rPr>
                <w:rFonts w:ascii="Arial" w:hAnsi="Arial" w:cs="Arial"/>
              </w:rPr>
              <w:t xml:space="preserve"> and its delivery organisations </w:t>
            </w:r>
            <w:r w:rsidR="00E5615C">
              <w:rPr>
                <w:rFonts w:ascii="Arial" w:hAnsi="Arial" w:cs="Arial"/>
              </w:rPr>
              <w:t xml:space="preserve">have </w:t>
            </w:r>
            <w:r w:rsidR="00F3514F" w:rsidRPr="00F3514F">
              <w:rPr>
                <w:rFonts w:ascii="Arial" w:hAnsi="Arial" w:cs="Arial"/>
              </w:rPr>
              <w:t xml:space="preserve">strong relationships in </w:t>
            </w:r>
            <w:r>
              <w:rPr>
                <w:rFonts w:ascii="Arial" w:hAnsi="Arial" w:cs="Arial"/>
              </w:rPr>
              <w:t xml:space="preserve">those </w:t>
            </w:r>
            <w:r w:rsidR="00F3514F" w:rsidRPr="00F3514F">
              <w:rPr>
                <w:rFonts w:ascii="Arial" w:hAnsi="Arial" w:cs="Arial"/>
              </w:rPr>
              <w:t>target communities</w:t>
            </w:r>
            <w:r w:rsidR="00261185">
              <w:rPr>
                <w:rFonts w:ascii="Arial" w:hAnsi="Arial" w:cs="Arial"/>
              </w:rPr>
              <w:t xml:space="preserve"> and geographies</w:t>
            </w:r>
            <w:r w:rsidR="00261185" w:rsidRPr="00F3514F">
              <w:rPr>
                <w:rFonts w:ascii="Arial" w:hAnsi="Arial" w:cs="Arial"/>
              </w:rPr>
              <w:t xml:space="preserve"> and</w:t>
            </w:r>
            <w:r w:rsidR="00E5615C">
              <w:rPr>
                <w:rFonts w:ascii="Arial" w:hAnsi="Arial" w:cs="Arial"/>
              </w:rPr>
              <w:t xml:space="preserve"> </w:t>
            </w:r>
            <w:r>
              <w:rPr>
                <w:rFonts w:ascii="Arial" w:hAnsi="Arial" w:cs="Arial"/>
              </w:rPr>
              <w:t xml:space="preserve">have relevant and </w:t>
            </w:r>
            <w:r w:rsidR="00E5615C">
              <w:rPr>
                <w:rFonts w:ascii="Arial" w:hAnsi="Arial" w:cs="Arial"/>
              </w:rPr>
              <w:t>specific expertise</w:t>
            </w:r>
            <w:r>
              <w:rPr>
                <w:rFonts w:ascii="Arial" w:hAnsi="Arial" w:cs="Arial"/>
              </w:rPr>
              <w:t xml:space="preserve"> to engage with the ‘hardest to reach’</w:t>
            </w:r>
            <w:r w:rsidR="00E5615C">
              <w:rPr>
                <w:rFonts w:ascii="Arial" w:hAnsi="Arial" w:cs="Arial"/>
              </w:rPr>
              <w:t xml:space="preserve">. The grant supports the delivery of UKSPF </w:t>
            </w:r>
            <w:r w:rsidR="00F3514F" w:rsidRPr="00F3514F">
              <w:rPr>
                <w:rFonts w:ascii="Arial" w:hAnsi="Arial" w:cs="Arial"/>
              </w:rPr>
              <w:t xml:space="preserve">outputs and outcomes </w:t>
            </w:r>
            <w:r w:rsidR="00E5615C">
              <w:rPr>
                <w:rFonts w:ascii="Arial" w:hAnsi="Arial" w:cs="Arial"/>
              </w:rPr>
              <w:t>and supports the shared aim of</w:t>
            </w:r>
            <w:r>
              <w:rPr>
                <w:rFonts w:ascii="Arial" w:hAnsi="Arial" w:cs="Arial"/>
              </w:rPr>
              <w:t xml:space="preserve"> </w:t>
            </w:r>
            <w:r w:rsidR="00261185">
              <w:rPr>
                <w:rFonts w:ascii="Arial" w:hAnsi="Arial" w:cs="Arial"/>
              </w:rPr>
              <w:t>S</w:t>
            </w:r>
            <w:r w:rsidRPr="005E2141">
              <w:rPr>
                <w:rFonts w:ascii="Arial" w:hAnsi="Arial" w:cs="Arial"/>
              </w:rPr>
              <w:t xml:space="preserve">upporting </w:t>
            </w:r>
            <w:r w:rsidR="00261185">
              <w:rPr>
                <w:rFonts w:ascii="Arial" w:hAnsi="Arial" w:cs="Arial"/>
              </w:rPr>
              <w:t>P</w:t>
            </w:r>
            <w:r w:rsidRPr="005E2141">
              <w:rPr>
                <w:rFonts w:ascii="Arial" w:hAnsi="Arial" w:cs="Arial"/>
              </w:rPr>
              <w:t xml:space="preserve">eople into </w:t>
            </w:r>
            <w:r w:rsidR="00261185">
              <w:rPr>
                <w:rFonts w:ascii="Arial" w:hAnsi="Arial" w:cs="Arial"/>
              </w:rPr>
              <w:t>E</w:t>
            </w:r>
            <w:r w:rsidRPr="005E2141">
              <w:rPr>
                <w:rFonts w:ascii="Arial" w:hAnsi="Arial" w:cs="Arial"/>
              </w:rPr>
              <w:t xml:space="preserve">mployment </w:t>
            </w:r>
            <w:r w:rsidR="00261185">
              <w:rPr>
                <w:rFonts w:ascii="Arial" w:hAnsi="Arial" w:cs="Arial"/>
              </w:rPr>
              <w:t>&amp; T</w:t>
            </w:r>
            <w:r w:rsidRPr="005E2141">
              <w:rPr>
                <w:rFonts w:ascii="Arial" w:hAnsi="Arial" w:cs="Arial"/>
              </w:rPr>
              <w:t>raining</w:t>
            </w:r>
            <w:r w:rsidR="00261185">
              <w:rPr>
                <w:rFonts w:ascii="Arial" w:hAnsi="Arial" w:cs="Arial"/>
              </w:rPr>
              <w:t xml:space="preserve"> and Green Skills.</w:t>
            </w:r>
            <w:bookmarkEnd w:id="3"/>
          </w:p>
          <w:p w14:paraId="3A6A0595" w14:textId="7DD4C4EE" w:rsidR="00FE40CE" w:rsidRPr="00A96C08" w:rsidRDefault="00FE40CE" w:rsidP="00757726">
            <w:pPr>
              <w:rPr>
                <w:rFonts w:ascii="Arial" w:hAnsi="Arial" w:cs="Arial"/>
              </w:rPr>
            </w:pPr>
          </w:p>
        </w:tc>
      </w:tr>
      <w:tr w:rsidR="00B87695" w14:paraId="3A6A0599" w14:textId="77777777" w:rsidTr="00E97024">
        <w:tc>
          <w:tcPr>
            <w:tcW w:w="3715" w:type="dxa"/>
          </w:tcPr>
          <w:p w14:paraId="3A6A0597" w14:textId="5D155312" w:rsidR="00B87695" w:rsidRPr="00B87695" w:rsidRDefault="00B87695" w:rsidP="00C678ED">
            <w:pPr>
              <w:spacing w:before="120" w:after="120"/>
              <w:rPr>
                <w:rFonts w:ascii="Arial" w:hAnsi="Arial" w:cs="Arial"/>
              </w:rPr>
            </w:pPr>
            <w:r w:rsidRPr="00B87695">
              <w:rPr>
                <w:rFonts w:ascii="Arial" w:hAnsi="Arial" w:cs="Arial"/>
                <w:b/>
              </w:rPr>
              <w:t xml:space="preserve">Decision made by: </w:t>
            </w:r>
          </w:p>
        </w:tc>
        <w:tc>
          <w:tcPr>
            <w:tcW w:w="6209" w:type="dxa"/>
          </w:tcPr>
          <w:p w14:paraId="4781EE77" w14:textId="77777777" w:rsidR="004623AE" w:rsidRDefault="004623AE" w:rsidP="008A22C6">
            <w:pPr>
              <w:rPr>
                <w:rFonts w:ascii="Arial" w:hAnsi="Arial" w:cs="Arial"/>
              </w:rPr>
            </w:pPr>
          </w:p>
          <w:p w14:paraId="7D1E65F3" w14:textId="77777777" w:rsidR="00E97024" w:rsidRDefault="00484318" w:rsidP="008A22C6">
            <w:pPr>
              <w:rPr>
                <w:rFonts w:ascii="Arial" w:hAnsi="Arial" w:cs="Arial"/>
              </w:rPr>
            </w:pPr>
            <w:r>
              <w:rPr>
                <w:rFonts w:ascii="Arial" w:hAnsi="Arial" w:cs="Arial"/>
              </w:rPr>
              <w:t xml:space="preserve">Tom Bridgman, </w:t>
            </w:r>
            <w:r w:rsidRPr="00484318">
              <w:rPr>
                <w:rFonts w:ascii="Arial" w:hAnsi="Arial" w:cs="Arial"/>
              </w:rPr>
              <w:t>Executive Director</w:t>
            </w:r>
            <w:r>
              <w:rPr>
                <w:rFonts w:ascii="Arial" w:hAnsi="Arial" w:cs="Arial"/>
              </w:rPr>
              <w:t xml:space="preserve"> </w:t>
            </w:r>
            <w:r w:rsidR="0067477B">
              <w:rPr>
                <w:rFonts w:ascii="Arial" w:hAnsi="Arial" w:cs="Arial"/>
              </w:rPr>
              <w:t>(</w:t>
            </w:r>
            <w:r w:rsidRPr="00484318">
              <w:rPr>
                <w:rFonts w:ascii="Arial" w:hAnsi="Arial" w:cs="Arial"/>
              </w:rPr>
              <w:t>Development</w:t>
            </w:r>
            <w:r w:rsidR="0067477B">
              <w:rPr>
                <w:rFonts w:ascii="Arial" w:hAnsi="Arial" w:cs="Arial"/>
              </w:rPr>
              <w:t>)</w:t>
            </w:r>
          </w:p>
          <w:p w14:paraId="3A6A0598" w14:textId="292B4C64" w:rsidR="0067477B" w:rsidRPr="00A96C08" w:rsidRDefault="0067477B" w:rsidP="008A22C6">
            <w:pPr>
              <w:rPr>
                <w:rFonts w:ascii="Arial" w:hAnsi="Arial" w:cs="Arial"/>
              </w:rPr>
            </w:pPr>
          </w:p>
        </w:tc>
      </w:tr>
      <w:tr w:rsidR="006F6326" w14:paraId="3A6A059C" w14:textId="77777777" w:rsidTr="00E97024">
        <w:tc>
          <w:tcPr>
            <w:tcW w:w="3715" w:type="dxa"/>
          </w:tcPr>
          <w:p w14:paraId="3A6A059A" w14:textId="1620C07E" w:rsidR="006F6326" w:rsidRDefault="006F6326" w:rsidP="00E270E5">
            <w:pPr>
              <w:spacing w:before="120" w:after="120"/>
              <w:rPr>
                <w:rFonts w:ascii="Arial" w:hAnsi="Arial" w:cs="Arial"/>
              </w:rPr>
            </w:pPr>
            <w:r w:rsidRPr="00BE1FD4">
              <w:rPr>
                <w:rFonts w:ascii="Arial" w:hAnsi="Arial" w:cs="Arial"/>
                <w:b/>
              </w:rPr>
              <w:t>Other options</w:t>
            </w:r>
            <w:r w:rsidR="00C6130E">
              <w:rPr>
                <w:rFonts w:ascii="Arial" w:hAnsi="Arial" w:cs="Arial"/>
                <w:b/>
              </w:rPr>
              <w:t xml:space="preserve"> </w:t>
            </w:r>
            <w:r w:rsidRPr="00BE1FD4">
              <w:rPr>
                <w:rFonts w:ascii="Arial" w:hAnsi="Arial" w:cs="Arial"/>
                <w:b/>
              </w:rPr>
              <w:t>considered</w:t>
            </w:r>
            <w:r w:rsidR="00AC5899">
              <w:rPr>
                <w:rFonts w:ascii="Arial" w:hAnsi="Arial" w:cs="Arial"/>
                <w:b/>
              </w:rPr>
              <w:t>:</w:t>
            </w:r>
          </w:p>
        </w:tc>
        <w:tc>
          <w:tcPr>
            <w:tcW w:w="6209" w:type="dxa"/>
          </w:tcPr>
          <w:p w14:paraId="2F517919" w14:textId="170B0010" w:rsidR="00263039" w:rsidRPr="005A743B" w:rsidRDefault="0067477B" w:rsidP="003C7B81">
            <w:pPr>
              <w:rPr>
                <w:rFonts w:ascii="Arial" w:hAnsi="Arial" w:cs="Arial"/>
              </w:rPr>
            </w:pPr>
            <w:bookmarkStart w:id="4" w:name="_Hlk173490206"/>
            <w:r>
              <w:rPr>
                <w:rFonts w:ascii="Arial" w:hAnsi="Arial" w:cs="Arial"/>
              </w:rPr>
              <w:t>To c</w:t>
            </w:r>
            <w:r w:rsidR="003C7B81" w:rsidRPr="005A743B">
              <w:rPr>
                <w:rFonts w:ascii="Arial" w:hAnsi="Arial" w:cs="Arial"/>
              </w:rPr>
              <w:t xml:space="preserve">ommission support packages through a </w:t>
            </w:r>
            <w:r w:rsidR="00963A84" w:rsidRPr="005A743B">
              <w:rPr>
                <w:rFonts w:ascii="Arial" w:hAnsi="Arial" w:cs="Arial"/>
              </w:rPr>
              <w:t>natio</w:t>
            </w:r>
            <w:r w:rsidR="00E5615C" w:rsidRPr="005A743B">
              <w:rPr>
                <w:rFonts w:ascii="Arial" w:hAnsi="Arial" w:cs="Arial"/>
              </w:rPr>
              <w:t xml:space="preserve">nal </w:t>
            </w:r>
            <w:r w:rsidR="004623AE" w:rsidRPr="005A743B">
              <w:rPr>
                <w:rFonts w:ascii="Arial" w:hAnsi="Arial" w:cs="Arial"/>
              </w:rPr>
              <w:t>employment &amp; skills provider</w:t>
            </w:r>
            <w:r>
              <w:rPr>
                <w:rFonts w:ascii="Arial" w:hAnsi="Arial" w:cs="Arial"/>
              </w:rPr>
              <w:t>.  This was</w:t>
            </w:r>
            <w:r w:rsidR="00E5615C" w:rsidRPr="005A743B">
              <w:rPr>
                <w:rFonts w:ascii="Arial" w:hAnsi="Arial" w:cs="Arial"/>
              </w:rPr>
              <w:t xml:space="preserve"> r</w:t>
            </w:r>
            <w:r w:rsidR="00963A84" w:rsidRPr="005A743B">
              <w:rPr>
                <w:rFonts w:ascii="Arial" w:hAnsi="Arial" w:cs="Arial"/>
              </w:rPr>
              <w:t xml:space="preserve">ejected due to </w:t>
            </w:r>
            <w:r w:rsidR="004623AE" w:rsidRPr="005A743B">
              <w:rPr>
                <w:rFonts w:ascii="Arial" w:hAnsi="Arial" w:cs="Arial"/>
              </w:rPr>
              <w:t xml:space="preserve">the </w:t>
            </w:r>
            <w:r w:rsidR="00963A84" w:rsidRPr="005A743B">
              <w:rPr>
                <w:rFonts w:ascii="Arial" w:hAnsi="Arial" w:cs="Arial"/>
              </w:rPr>
              <w:t xml:space="preserve">need for support to be relationship based and locally embedded.  </w:t>
            </w:r>
          </w:p>
          <w:p w14:paraId="44F5DF2F" w14:textId="77777777" w:rsidR="004623AE" w:rsidRPr="005A743B" w:rsidRDefault="004623AE" w:rsidP="003C7B81">
            <w:pPr>
              <w:rPr>
                <w:rFonts w:ascii="Arial" w:hAnsi="Arial" w:cs="Arial"/>
              </w:rPr>
            </w:pPr>
          </w:p>
          <w:p w14:paraId="64CFDCAF" w14:textId="7828E54D" w:rsidR="00963A84" w:rsidRPr="003C7B81" w:rsidRDefault="000E6B5C" w:rsidP="003C7B81">
            <w:pPr>
              <w:rPr>
                <w:rFonts w:ascii="Arial" w:hAnsi="Arial" w:cs="Arial"/>
              </w:rPr>
            </w:pPr>
            <w:r>
              <w:rPr>
                <w:rFonts w:ascii="Arial" w:hAnsi="Arial" w:cs="Arial"/>
              </w:rPr>
              <w:t>To c</w:t>
            </w:r>
            <w:r w:rsidR="00963A84" w:rsidRPr="005A743B">
              <w:rPr>
                <w:rFonts w:ascii="Arial" w:hAnsi="Arial" w:cs="Arial"/>
              </w:rPr>
              <w:t xml:space="preserve">ommission support packages through </w:t>
            </w:r>
            <w:r w:rsidR="004623AE" w:rsidRPr="005A743B">
              <w:rPr>
                <w:rFonts w:ascii="Arial" w:hAnsi="Arial" w:cs="Arial"/>
              </w:rPr>
              <w:t>other</w:t>
            </w:r>
            <w:r w:rsidR="00963A84" w:rsidRPr="005A743B">
              <w:rPr>
                <w:rFonts w:ascii="Arial" w:hAnsi="Arial" w:cs="Arial"/>
              </w:rPr>
              <w:t xml:space="preserve"> l</w:t>
            </w:r>
            <w:r w:rsidR="00E5615C" w:rsidRPr="005A743B">
              <w:rPr>
                <w:rFonts w:ascii="Arial" w:hAnsi="Arial" w:cs="Arial"/>
              </w:rPr>
              <w:t xml:space="preserve">ocal </w:t>
            </w:r>
            <w:r w:rsidR="004623AE" w:rsidRPr="005A743B">
              <w:rPr>
                <w:rFonts w:ascii="Arial" w:hAnsi="Arial" w:cs="Arial"/>
              </w:rPr>
              <w:t>employment &amp; skills provider</w:t>
            </w:r>
            <w:r w:rsidR="005A743B" w:rsidRPr="005A743B">
              <w:rPr>
                <w:rFonts w:ascii="Arial" w:hAnsi="Arial" w:cs="Arial"/>
              </w:rPr>
              <w:t>s</w:t>
            </w:r>
            <w:r w:rsidR="004623AE" w:rsidRPr="005A743B">
              <w:rPr>
                <w:rFonts w:ascii="Arial" w:hAnsi="Arial" w:cs="Arial"/>
              </w:rPr>
              <w:t xml:space="preserve"> </w:t>
            </w:r>
            <w:r w:rsidR="005A743B" w:rsidRPr="005A743B">
              <w:rPr>
                <w:rFonts w:ascii="Arial" w:hAnsi="Arial" w:cs="Arial"/>
              </w:rPr>
              <w:t>–</w:t>
            </w:r>
            <w:r w:rsidR="00E5615C" w:rsidRPr="005A743B">
              <w:rPr>
                <w:rFonts w:ascii="Arial" w:hAnsi="Arial" w:cs="Arial"/>
              </w:rPr>
              <w:t xml:space="preserve"> </w:t>
            </w:r>
            <w:r w:rsidR="005A743B">
              <w:rPr>
                <w:rFonts w:ascii="Arial" w:hAnsi="Arial" w:cs="Arial"/>
              </w:rPr>
              <w:t>t</w:t>
            </w:r>
            <w:r w:rsidR="005A743B" w:rsidRPr="005A743B">
              <w:rPr>
                <w:rFonts w:ascii="Arial" w:hAnsi="Arial" w:cs="Arial"/>
              </w:rPr>
              <w:t>he grant was advertised openly to all local partners via the Oxford City Council website and then the successful delivery organisation was selected due to the unique</w:t>
            </w:r>
            <w:r w:rsidR="002E3546" w:rsidRPr="005A743B">
              <w:rPr>
                <w:rFonts w:ascii="Arial" w:hAnsi="Arial" w:cs="Arial"/>
              </w:rPr>
              <w:t xml:space="preserve"> focus on</w:t>
            </w:r>
            <w:r w:rsidR="004623AE" w:rsidRPr="005A743B">
              <w:rPr>
                <w:rFonts w:ascii="Arial" w:hAnsi="Arial" w:cs="Arial"/>
              </w:rPr>
              <w:t xml:space="preserve"> </w:t>
            </w:r>
            <w:r w:rsidR="005A743B" w:rsidRPr="005A743B">
              <w:rPr>
                <w:rFonts w:ascii="Arial" w:hAnsi="Arial" w:cs="Arial"/>
              </w:rPr>
              <w:t xml:space="preserve">its </w:t>
            </w:r>
            <w:r w:rsidR="004623AE" w:rsidRPr="005A743B">
              <w:rPr>
                <w:rFonts w:ascii="Arial" w:hAnsi="Arial" w:cs="Arial"/>
              </w:rPr>
              <w:t xml:space="preserve">established pathways to </w:t>
            </w:r>
            <w:r w:rsidR="005A743B" w:rsidRPr="005A743B">
              <w:rPr>
                <w:rFonts w:ascii="Arial" w:hAnsi="Arial" w:cs="Arial"/>
              </w:rPr>
              <w:t xml:space="preserve">support </w:t>
            </w:r>
            <w:r w:rsidR="004623AE" w:rsidRPr="005A743B">
              <w:rPr>
                <w:rFonts w:ascii="Arial" w:hAnsi="Arial" w:cs="Arial"/>
              </w:rPr>
              <w:t xml:space="preserve">the hardest to reach in target communities and geographies </w:t>
            </w:r>
            <w:r w:rsidR="005A743B" w:rsidRPr="005A743B">
              <w:rPr>
                <w:rFonts w:ascii="Arial" w:hAnsi="Arial" w:cs="Arial"/>
              </w:rPr>
              <w:t xml:space="preserve">through </w:t>
            </w:r>
            <w:r w:rsidR="004623AE" w:rsidRPr="005A743B">
              <w:rPr>
                <w:rFonts w:ascii="Arial" w:hAnsi="Arial" w:cs="Arial"/>
              </w:rPr>
              <w:t xml:space="preserve">specific </w:t>
            </w:r>
            <w:r w:rsidR="002E3546" w:rsidRPr="005A743B">
              <w:rPr>
                <w:rFonts w:ascii="Arial" w:hAnsi="Arial" w:cs="Arial"/>
              </w:rPr>
              <w:t>expertise and tailored support</w:t>
            </w:r>
            <w:r w:rsidR="00E5615C" w:rsidRPr="005A743B">
              <w:rPr>
                <w:rFonts w:ascii="Arial" w:hAnsi="Arial" w:cs="Arial"/>
              </w:rPr>
              <w:t>.</w:t>
            </w:r>
            <w:bookmarkEnd w:id="4"/>
          </w:p>
          <w:p w14:paraId="3A6A059B" w14:textId="10448290" w:rsidR="003C7B81" w:rsidRPr="003C7B81" w:rsidRDefault="003C7B81" w:rsidP="003C7B81">
            <w:pPr>
              <w:rPr>
                <w:rFonts w:ascii="Arial" w:hAnsi="Arial" w:cs="Arial"/>
              </w:rPr>
            </w:pPr>
          </w:p>
        </w:tc>
      </w:tr>
      <w:tr w:rsidR="006F6326" w14:paraId="3A6A059F" w14:textId="77777777" w:rsidTr="00E97024">
        <w:trPr>
          <w:trHeight w:val="1018"/>
        </w:trPr>
        <w:tc>
          <w:tcPr>
            <w:tcW w:w="3715" w:type="dxa"/>
          </w:tcPr>
          <w:p w14:paraId="3A6A059D" w14:textId="01856B48" w:rsidR="00C678ED" w:rsidRPr="00C678ED" w:rsidRDefault="006F6326" w:rsidP="00231385">
            <w:pPr>
              <w:spacing w:before="120"/>
              <w:rPr>
                <w:rFonts w:ascii="Arial" w:hAnsi="Arial" w:cs="Arial"/>
              </w:rPr>
            </w:pPr>
            <w:r w:rsidRPr="00335A9B">
              <w:rPr>
                <w:rFonts w:ascii="Arial" w:hAnsi="Arial" w:cs="Arial"/>
                <w:b/>
              </w:rPr>
              <w:t>Documents considered</w:t>
            </w:r>
            <w:r w:rsidR="00AC5899">
              <w:rPr>
                <w:rFonts w:ascii="Arial" w:hAnsi="Arial" w:cs="Arial"/>
                <w:b/>
              </w:rPr>
              <w:t>:</w:t>
            </w:r>
            <w:r w:rsidRPr="006F6326">
              <w:rPr>
                <w:rFonts w:ascii="Arial" w:hAnsi="Arial" w:cs="Arial"/>
                <w:i/>
              </w:rPr>
              <w:t xml:space="preserve"> </w:t>
            </w:r>
          </w:p>
        </w:tc>
        <w:tc>
          <w:tcPr>
            <w:tcW w:w="6209" w:type="dxa"/>
          </w:tcPr>
          <w:p w14:paraId="7DA3F8FA" w14:textId="52F9AED1" w:rsidR="000010E3" w:rsidRDefault="00C16F6E" w:rsidP="008A22C6">
            <w:pPr>
              <w:rPr>
                <w:rFonts w:ascii="Arial" w:hAnsi="Arial" w:cs="Arial"/>
              </w:rPr>
            </w:pPr>
            <w:r w:rsidRPr="00C16F6E">
              <w:rPr>
                <w:rFonts w:ascii="Arial" w:hAnsi="Arial" w:cs="Arial"/>
              </w:rPr>
              <w:t>Shared Prosperity Fund: Inclusive Skills and Employment Pathway grant funding</w:t>
            </w:r>
            <w:r w:rsidR="00051F4A">
              <w:rPr>
                <w:rFonts w:ascii="Arial" w:hAnsi="Arial" w:cs="Arial"/>
              </w:rPr>
              <w:t xml:space="preserve"> call for applications</w:t>
            </w:r>
            <w:r w:rsidRPr="00C16F6E">
              <w:rPr>
                <w:rFonts w:ascii="Arial" w:hAnsi="Arial" w:cs="Arial"/>
              </w:rPr>
              <w:t xml:space="preserve">: </w:t>
            </w:r>
            <w:hyperlink r:id="rId13" w:history="1">
              <w:r w:rsidRPr="00FA414A">
                <w:rPr>
                  <w:rStyle w:val="Hyperlink"/>
                  <w:rFonts w:ascii="Arial" w:hAnsi="Arial" w:cs="Arial"/>
                </w:rPr>
                <w:t>https://www.oxford.gov.uk/oxfords-economy/shared-prosperity-fu</w:t>
              </w:r>
              <w:r w:rsidRPr="00FA414A">
                <w:rPr>
                  <w:rStyle w:val="Hyperlink"/>
                  <w:rFonts w:ascii="Arial" w:hAnsi="Arial" w:cs="Arial"/>
                </w:rPr>
                <w:t>n</w:t>
              </w:r>
              <w:r w:rsidRPr="00FA414A">
                <w:rPr>
                  <w:rStyle w:val="Hyperlink"/>
                  <w:rFonts w:ascii="Arial" w:hAnsi="Arial" w:cs="Arial"/>
                </w:rPr>
                <w:t>d-inclusive-skills-employment-pathway-grant-funding</w:t>
              </w:r>
            </w:hyperlink>
          </w:p>
          <w:p w14:paraId="3A6A059E" w14:textId="3F3C5B1C" w:rsidR="006F6326" w:rsidRPr="000E6B5C" w:rsidRDefault="006F6326" w:rsidP="008A22C6">
            <w:pPr>
              <w:rPr>
                <w:rFonts w:ascii="Arial" w:hAnsi="Arial" w:cs="Arial"/>
              </w:rPr>
            </w:pPr>
          </w:p>
        </w:tc>
      </w:tr>
      <w:tr w:rsidR="006F6326" w14:paraId="3A6A05A2" w14:textId="77777777" w:rsidTr="00E97024">
        <w:tc>
          <w:tcPr>
            <w:tcW w:w="3715" w:type="dxa"/>
          </w:tcPr>
          <w:p w14:paraId="3A6A05A0" w14:textId="767163E6" w:rsidR="003505E0" w:rsidRDefault="003505E0" w:rsidP="00C251F7">
            <w:pPr>
              <w:spacing w:before="120" w:after="120"/>
              <w:rPr>
                <w:rFonts w:ascii="Arial" w:hAnsi="Arial" w:cs="Arial"/>
                <w:b/>
              </w:rPr>
            </w:pPr>
            <w:r>
              <w:rPr>
                <w:rFonts w:ascii="Arial" w:hAnsi="Arial" w:cs="Arial"/>
                <w:b/>
              </w:rPr>
              <w:t>Key or Not Key</w:t>
            </w:r>
            <w:r w:rsidR="00AC5899">
              <w:rPr>
                <w:rFonts w:ascii="Arial" w:hAnsi="Arial" w:cs="Arial"/>
                <w:b/>
              </w:rPr>
              <w:t>:</w:t>
            </w:r>
          </w:p>
        </w:tc>
        <w:tc>
          <w:tcPr>
            <w:tcW w:w="6209" w:type="dxa"/>
          </w:tcPr>
          <w:p w14:paraId="3A6A05A1" w14:textId="4682426A" w:rsidR="006F6326" w:rsidRPr="00A96C08" w:rsidRDefault="00FF33BE" w:rsidP="008A22C6">
            <w:pPr>
              <w:rPr>
                <w:rFonts w:ascii="Arial" w:hAnsi="Arial" w:cs="Arial"/>
              </w:rPr>
            </w:pPr>
            <w:r>
              <w:rPr>
                <w:rFonts w:ascii="Arial" w:hAnsi="Arial" w:cs="Arial"/>
              </w:rPr>
              <w:t>Not key</w:t>
            </w:r>
          </w:p>
        </w:tc>
      </w:tr>
      <w:tr w:rsidR="006F6326" w14:paraId="3A6A05A5" w14:textId="77777777" w:rsidTr="00E97024">
        <w:tc>
          <w:tcPr>
            <w:tcW w:w="3715" w:type="dxa"/>
          </w:tcPr>
          <w:p w14:paraId="3A6A05A3" w14:textId="771257FA" w:rsidR="006F6326" w:rsidRPr="008E4629" w:rsidRDefault="006F6326" w:rsidP="003B1236">
            <w:pPr>
              <w:spacing w:before="120" w:after="120"/>
              <w:rPr>
                <w:rFonts w:ascii="Arial" w:hAnsi="Arial" w:cs="Arial"/>
              </w:rPr>
            </w:pPr>
            <w:r w:rsidRPr="006F6326">
              <w:rPr>
                <w:rFonts w:ascii="Arial" w:hAnsi="Arial" w:cs="Arial"/>
                <w:b/>
              </w:rPr>
              <w:t xml:space="preserve">Wards </w:t>
            </w:r>
            <w:r w:rsidR="002B53D4">
              <w:rPr>
                <w:rFonts w:ascii="Arial" w:hAnsi="Arial" w:cs="Arial"/>
                <w:b/>
              </w:rPr>
              <w:t xml:space="preserve">significantly </w:t>
            </w:r>
            <w:r w:rsidRPr="006F6326">
              <w:rPr>
                <w:rFonts w:ascii="Arial" w:hAnsi="Arial" w:cs="Arial"/>
                <w:b/>
              </w:rPr>
              <w:t>affected</w:t>
            </w:r>
            <w:r w:rsidR="00B87695">
              <w:rPr>
                <w:rFonts w:ascii="Arial" w:hAnsi="Arial" w:cs="Arial"/>
                <w:b/>
              </w:rPr>
              <w:t>:</w:t>
            </w:r>
          </w:p>
        </w:tc>
        <w:tc>
          <w:tcPr>
            <w:tcW w:w="6209" w:type="dxa"/>
          </w:tcPr>
          <w:p w14:paraId="3A6A05A4" w14:textId="1EEA0E81" w:rsidR="006F6326" w:rsidRPr="00A96C08" w:rsidRDefault="00837BD8" w:rsidP="008A22C6">
            <w:pPr>
              <w:rPr>
                <w:rFonts w:ascii="Arial" w:hAnsi="Arial" w:cs="Arial"/>
              </w:rPr>
            </w:pPr>
            <w:r>
              <w:rPr>
                <w:rFonts w:ascii="Arial" w:hAnsi="Arial" w:cs="Arial"/>
              </w:rPr>
              <w:t>N</w:t>
            </w:r>
            <w:r w:rsidR="000E6B5C">
              <w:rPr>
                <w:rFonts w:ascii="Arial" w:hAnsi="Arial" w:cs="Arial"/>
              </w:rPr>
              <w:t xml:space="preserve">one </w:t>
            </w:r>
          </w:p>
        </w:tc>
      </w:tr>
      <w:tr w:rsidR="006F6326" w14:paraId="3A6A05A8" w14:textId="77777777" w:rsidTr="00E97024">
        <w:tc>
          <w:tcPr>
            <w:tcW w:w="3715" w:type="dxa"/>
          </w:tcPr>
          <w:p w14:paraId="3A6A05A6" w14:textId="15C60D15" w:rsidR="006F6326" w:rsidRPr="006F6326" w:rsidRDefault="006F6326" w:rsidP="008E4629">
            <w:pPr>
              <w:spacing w:before="120" w:after="120"/>
              <w:rPr>
                <w:rFonts w:ascii="Arial" w:hAnsi="Arial" w:cs="Arial"/>
                <w:b/>
              </w:rPr>
            </w:pPr>
            <w:r w:rsidRPr="00BE1FD4">
              <w:rPr>
                <w:rFonts w:ascii="Arial" w:hAnsi="Arial" w:cs="Arial"/>
                <w:b/>
              </w:rPr>
              <w:lastRenderedPageBreak/>
              <w:t xml:space="preserve">Declared conflict of </w:t>
            </w:r>
            <w:r w:rsidRPr="00B87695">
              <w:rPr>
                <w:rFonts w:ascii="Arial" w:hAnsi="Arial" w:cs="Arial"/>
                <w:b/>
              </w:rPr>
              <w:t>interest</w:t>
            </w:r>
            <w:r w:rsidR="003B1236">
              <w:rPr>
                <w:rFonts w:ascii="Arial" w:hAnsi="Arial" w:cs="Arial"/>
                <w:b/>
              </w:rPr>
              <w:t>:</w:t>
            </w:r>
            <w:r w:rsidR="00B87695" w:rsidRPr="00B87695">
              <w:rPr>
                <w:rFonts w:ascii="Arial" w:hAnsi="Arial" w:cs="Arial"/>
                <w:b/>
              </w:rPr>
              <w:t xml:space="preserve"> </w:t>
            </w:r>
          </w:p>
        </w:tc>
        <w:tc>
          <w:tcPr>
            <w:tcW w:w="6209" w:type="dxa"/>
          </w:tcPr>
          <w:p w14:paraId="3A6A05A7" w14:textId="5829B031" w:rsidR="006F6326" w:rsidRPr="00A96C08" w:rsidRDefault="00051F4A" w:rsidP="008A22C6">
            <w:pPr>
              <w:rPr>
                <w:rFonts w:ascii="Arial" w:hAnsi="Arial" w:cs="Arial"/>
              </w:rPr>
            </w:pPr>
            <w:r>
              <w:rPr>
                <w:rFonts w:ascii="Arial" w:hAnsi="Arial" w:cs="Arial"/>
              </w:rPr>
              <w:t>C</w:t>
            </w:r>
            <w:r w:rsidR="000E6B5C">
              <w:rPr>
                <w:rFonts w:ascii="Arial" w:hAnsi="Arial" w:cs="Arial"/>
              </w:rPr>
              <w:t>ounci</w:t>
            </w:r>
            <w:r>
              <w:rPr>
                <w:rFonts w:ascii="Arial" w:hAnsi="Arial" w:cs="Arial"/>
              </w:rPr>
              <w:t>ll</w:t>
            </w:r>
            <w:r w:rsidR="000E6B5C">
              <w:rPr>
                <w:rFonts w:ascii="Arial" w:hAnsi="Arial" w:cs="Arial"/>
              </w:rPr>
              <w:t>o</w:t>
            </w:r>
            <w:r>
              <w:rPr>
                <w:rFonts w:ascii="Arial" w:hAnsi="Arial" w:cs="Arial"/>
              </w:rPr>
              <w:t xml:space="preserve">r </w:t>
            </w:r>
            <w:r w:rsidR="000E6B5C">
              <w:rPr>
                <w:rFonts w:ascii="Arial" w:hAnsi="Arial" w:cs="Arial"/>
              </w:rPr>
              <w:t xml:space="preserve">Susan </w:t>
            </w:r>
            <w:r>
              <w:rPr>
                <w:rFonts w:ascii="Arial" w:hAnsi="Arial" w:cs="Arial"/>
              </w:rPr>
              <w:t xml:space="preserve">Brown, Leader of Oxford City Council is also a </w:t>
            </w:r>
            <w:r w:rsidRPr="00051F4A">
              <w:rPr>
                <w:rFonts w:ascii="Arial" w:hAnsi="Arial" w:cs="Arial"/>
              </w:rPr>
              <w:t xml:space="preserve">Board Director (local authority representative) </w:t>
            </w:r>
            <w:r w:rsidR="000E6B5C">
              <w:rPr>
                <w:rFonts w:ascii="Arial" w:hAnsi="Arial" w:cs="Arial"/>
              </w:rPr>
              <w:t>of</w:t>
            </w:r>
            <w:r w:rsidRPr="00051F4A">
              <w:rPr>
                <w:rFonts w:ascii="Arial" w:hAnsi="Arial" w:cs="Arial"/>
              </w:rPr>
              <w:t xml:space="preserve"> </w:t>
            </w:r>
            <w:proofErr w:type="spellStart"/>
            <w:r w:rsidRPr="00051F4A">
              <w:rPr>
                <w:rFonts w:ascii="Arial" w:hAnsi="Arial" w:cs="Arial"/>
              </w:rPr>
              <w:t>OxLEP</w:t>
            </w:r>
            <w:proofErr w:type="spellEnd"/>
            <w:r w:rsidR="000E6B5C">
              <w:rPr>
                <w:rFonts w:ascii="Arial" w:hAnsi="Arial" w:cs="Arial"/>
              </w:rPr>
              <w:t>;</w:t>
            </w:r>
            <w:r w:rsidRPr="00051F4A">
              <w:rPr>
                <w:rFonts w:ascii="Arial" w:hAnsi="Arial" w:cs="Arial"/>
              </w:rPr>
              <w:t xml:space="preserve"> </w:t>
            </w:r>
            <w:proofErr w:type="gramStart"/>
            <w:r w:rsidRPr="00051F4A">
              <w:rPr>
                <w:rFonts w:ascii="Arial" w:hAnsi="Arial" w:cs="Arial"/>
              </w:rPr>
              <w:t>however</w:t>
            </w:r>
            <w:proofErr w:type="gramEnd"/>
            <w:r w:rsidRPr="00051F4A">
              <w:rPr>
                <w:rFonts w:ascii="Arial" w:hAnsi="Arial" w:cs="Arial"/>
              </w:rPr>
              <w:t xml:space="preserve"> she is no longer portfolio holder for Economic development and partnerships</w:t>
            </w:r>
            <w:r>
              <w:rPr>
                <w:rFonts w:ascii="Georgia" w:hAnsi="Georgia"/>
                <w:color w:val="444848"/>
                <w:sz w:val="36"/>
                <w:szCs w:val="36"/>
                <w:shd w:val="clear" w:color="auto" w:fill="FFFFFF"/>
              </w:rPr>
              <w:t xml:space="preserve"> </w:t>
            </w:r>
          </w:p>
        </w:tc>
      </w:tr>
      <w:tr w:rsidR="00B87695" w14:paraId="3A6A05AD" w14:textId="77777777" w:rsidTr="00E97024">
        <w:tc>
          <w:tcPr>
            <w:tcW w:w="3715" w:type="dxa"/>
          </w:tcPr>
          <w:p w14:paraId="3A6A05A9" w14:textId="77777777" w:rsidR="003505E0" w:rsidRDefault="003505E0" w:rsidP="00231385">
            <w:pPr>
              <w:spacing w:before="120"/>
              <w:rPr>
                <w:rFonts w:ascii="Arial" w:hAnsi="Arial" w:cs="Arial"/>
                <w:b/>
              </w:rPr>
            </w:pPr>
            <w:r w:rsidRPr="003505E0">
              <w:rPr>
                <w:rFonts w:ascii="Arial" w:hAnsi="Arial" w:cs="Arial"/>
                <w:b/>
              </w:rPr>
              <w:t xml:space="preserve">This form </w:t>
            </w:r>
            <w:r>
              <w:rPr>
                <w:rFonts w:ascii="Arial" w:hAnsi="Arial" w:cs="Arial"/>
                <w:b/>
              </w:rPr>
              <w:t xml:space="preserve">was </w:t>
            </w:r>
            <w:r w:rsidRPr="003505E0">
              <w:rPr>
                <w:rFonts w:ascii="Arial" w:hAnsi="Arial" w:cs="Arial"/>
                <w:b/>
              </w:rPr>
              <w:t xml:space="preserve">completed </w:t>
            </w:r>
            <w:r>
              <w:rPr>
                <w:rFonts w:ascii="Arial" w:hAnsi="Arial" w:cs="Arial"/>
                <w:b/>
              </w:rPr>
              <w:t>by</w:t>
            </w:r>
            <w:r w:rsidRPr="003505E0">
              <w:rPr>
                <w:rFonts w:ascii="Arial" w:hAnsi="Arial" w:cs="Arial"/>
                <w:b/>
              </w:rPr>
              <w:t>:</w:t>
            </w:r>
          </w:p>
          <w:p w14:paraId="3A6A05AA" w14:textId="77777777" w:rsidR="003505E0" w:rsidRDefault="003505E0" w:rsidP="003505E0">
            <w:pPr>
              <w:spacing w:before="120"/>
              <w:rPr>
                <w:rFonts w:ascii="Arial" w:hAnsi="Arial" w:cs="Arial"/>
                <w:b/>
              </w:rPr>
            </w:pPr>
            <w:r w:rsidRPr="003505E0">
              <w:rPr>
                <w:rFonts w:ascii="Arial" w:hAnsi="Arial" w:cs="Arial"/>
                <w:b/>
              </w:rPr>
              <w:t>Name &amp; title:</w:t>
            </w:r>
          </w:p>
          <w:p w14:paraId="3A6A05AB" w14:textId="77777777" w:rsidR="003505E0" w:rsidRDefault="003505E0" w:rsidP="00AC5899">
            <w:pPr>
              <w:spacing w:before="120" w:after="120"/>
              <w:rPr>
                <w:rFonts w:ascii="Arial" w:hAnsi="Arial" w:cs="Arial"/>
                <w:b/>
              </w:rPr>
            </w:pPr>
            <w:r w:rsidRPr="003505E0">
              <w:rPr>
                <w:rFonts w:ascii="Arial" w:hAnsi="Arial" w:cs="Arial"/>
                <w:b/>
              </w:rPr>
              <w:t>Date:</w:t>
            </w:r>
          </w:p>
        </w:tc>
        <w:tc>
          <w:tcPr>
            <w:tcW w:w="6209" w:type="dxa"/>
          </w:tcPr>
          <w:p w14:paraId="2747D0F2" w14:textId="77777777" w:rsidR="004623AE" w:rsidRDefault="004623AE" w:rsidP="008A22C6">
            <w:pPr>
              <w:rPr>
                <w:rFonts w:ascii="Arial" w:hAnsi="Arial" w:cs="Arial"/>
              </w:rPr>
            </w:pPr>
          </w:p>
          <w:p w14:paraId="3209D330" w14:textId="057BF65C" w:rsidR="00051F4A" w:rsidRDefault="00051F4A" w:rsidP="00051F4A">
            <w:pPr>
              <w:rPr>
                <w:rFonts w:ascii="Arial" w:hAnsi="Arial" w:cs="Arial"/>
              </w:rPr>
            </w:pPr>
            <w:r>
              <w:rPr>
                <w:rFonts w:ascii="Arial" w:hAnsi="Arial" w:cs="Arial"/>
              </w:rPr>
              <w:t xml:space="preserve">Clayton Lavallin </w:t>
            </w:r>
          </w:p>
          <w:p w14:paraId="1BEAADBB" w14:textId="7991D7C0" w:rsidR="00837BD8" w:rsidRDefault="00C207CC" w:rsidP="008A22C6">
            <w:pPr>
              <w:rPr>
                <w:rFonts w:ascii="Arial" w:hAnsi="Arial" w:cs="Arial"/>
              </w:rPr>
            </w:pPr>
            <w:r>
              <w:rPr>
                <w:rFonts w:ascii="Arial" w:hAnsi="Arial" w:cs="Arial"/>
              </w:rPr>
              <w:t>E</w:t>
            </w:r>
            <w:r w:rsidR="00837BD8">
              <w:rPr>
                <w:rFonts w:ascii="Arial" w:hAnsi="Arial" w:cs="Arial"/>
              </w:rPr>
              <w:t xml:space="preserve">conomic Development </w:t>
            </w:r>
            <w:r w:rsidR="00051F4A">
              <w:rPr>
                <w:rFonts w:ascii="Arial" w:hAnsi="Arial" w:cs="Arial"/>
              </w:rPr>
              <w:t>Team Leader</w:t>
            </w:r>
          </w:p>
          <w:p w14:paraId="46D99AFA" w14:textId="77777777" w:rsidR="00261185" w:rsidRDefault="00261185" w:rsidP="008A22C6">
            <w:pPr>
              <w:rPr>
                <w:rFonts w:ascii="Arial" w:hAnsi="Arial" w:cs="Arial"/>
              </w:rPr>
            </w:pPr>
          </w:p>
          <w:p w14:paraId="3A6A05AC" w14:textId="07A664B7" w:rsidR="00261185" w:rsidRPr="00A96C08" w:rsidRDefault="008726D4" w:rsidP="008A22C6">
            <w:pPr>
              <w:rPr>
                <w:rFonts w:ascii="Arial" w:hAnsi="Arial" w:cs="Arial"/>
              </w:rPr>
            </w:pPr>
            <w:r>
              <w:rPr>
                <w:rFonts w:ascii="Arial" w:hAnsi="Arial" w:cs="Arial"/>
              </w:rPr>
              <w:t xml:space="preserve"> </w:t>
            </w:r>
            <w:r w:rsidR="00080E92">
              <w:rPr>
                <w:rFonts w:ascii="Arial" w:hAnsi="Arial" w:cs="Arial"/>
              </w:rPr>
              <w:t>15th</w:t>
            </w:r>
            <w:r>
              <w:rPr>
                <w:rFonts w:ascii="Arial" w:hAnsi="Arial" w:cs="Arial"/>
              </w:rPr>
              <w:t xml:space="preserve"> </w:t>
            </w:r>
            <w:r w:rsidR="00261185">
              <w:rPr>
                <w:rFonts w:ascii="Arial" w:hAnsi="Arial" w:cs="Arial"/>
              </w:rPr>
              <w:t>July 2024</w:t>
            </w:r>
          </w:p>
        </w:tc>
      </w:tr>
    </w:tbl>
    <w:p w14:paraId="3A6A05AE" w14:textId="3DE43498" w:rsidR="002611EB" w:rsidRDefault="002611EB" w:rsidP="008A22C6"/>
    <w:p w14:paraId="3A6A05AF" w14:textId="77777777" w:rsidR="005C60B2" w:rsidRDefault="005C60B2" w:rsidP="008A22C6"/>
    <w:p w14:paraId="3A6A05B0" w14:textId="77777777" w:rsidR="008E4629" w:rsidRDefault="00DD4885" w:rsidP="002611EB">
      <w:pPr>
        <w:rPr>
          <w:rFonts w:ascii="Arial" w:hAnsi="Arial" w:cs="Arial"/>
          <w:b/>
        </w:rPr>
      </w:pPr>
      <w:r>
        <w:rPr>
          <w:rFonts w:ascii="Arial" w:hAnsi="Arial" w:cs="Arial"/>
          <w:b/>
        </w:rPr>
        <w:t>Approval</w:t>
      </w:r>
      <w:r w:rsidR="008E4629">
        <w:rPr>
          <w:rFonts w:ascii="Arial" w:hAnsi="Arial" w:cs="Arial"/>
          <w:b/>
        </w:rPr>
        <w:t xml:space="preserve"> checklist</w:t>
      </w:r>
      <w:r>
        <w:rPr>
          <w:rFonts w:ascii="Arial" w:hAnsi="Arial" w:cs="Arial"/>
          <w:b/>
        </w:rPr>
        <w:t xml:space="preserve"> </w:t>
      </w:r>
    </w:p>
    <w:p w14:paraId="3A6A05B1" w14:textId="77777777" w:rsidR="005C60B2" w:rsidRPr="005C60B2" w:rsidRDefault="005C60B2" w:rsidP="005C60B2">
      <w:pPr>
        <w:rPr>
          <w:rFonts w:ascii="Arial" w:hAnsi="Arial" w:cs="Arial"/>
          <w:b/>
        </w:rPr>
      </w:pPr>
    </w:p>
    <w:tbl>
      <w:tblPr>
        <w:tblStyle w:val="TableGrid1"/>
        <w:tblW w:w="9923" w:type="dxa"/>
        <w:tblInd w:w="-289" w:type="dxa"/>
        <w:tblLook w:val="04A0" w:firstRow="1" w:lastRow="0" w:firstColumn="1" w:lastColumn="0" w:noHBand="0" w:noVBand="1"/>
      </w:tblPr>
      <w:tblGrid>
        <w:gridCol w:w="3406"/>
        <w:gridCol w:w="4693"/>
        <w:gridCol w:w="1824"/>
      </w:tblGrid>
      <w:tr w:rsidR="005C60B2" w:rsidRPr="005C60B2" w14:paraId="3A6A05B5" w14:textId="77777777" w:rsidTr="00004EC5">
        <w:trPr>
          <w:trHeight w:val="516"/>
        </w:trPr>
        <w:tc>
          <w:tcPr>
            <w:tcW w:w="3406" w:type="dxa"/>
          </w:tcPr>
          <w:p w14:paraId="3A6A05B2" w14:textId="77777777" w:rsidR="005C60B2" w:rsidRPr="005C60B2" w:rsidRDefault="005C60B2" w:rsidP="005C60B2">
            <w:pPr>
              <w:spacing w:before="120" w:after="120"/>
              <w:rPr>
                <w:rFonts w:ascii="Arial" w:hAnsi="Arial" w:cs="Arial"/>
                <w:b/>
                <w:i/>
              </w:rPr>
            </w:pPr>
            <w:r w:rsidRPr="005C60B2">
              <w:rPr>
                <w:rFonts w:ascii="Arial" w:hAnsi="Arial" w:cs="Arial"/>
                <w:b/>
                <w:i/>
              </w:rPr>
              <w:t>Approver</w:t>
            </w:r>
          </w:p>
        </w:tc>
        <w:tc>
          <w:tcPr>
            <w:tcW w:w="4693" w:type="dxa"/>
            <w:vAlign w:val="center"/>
          </w:tcPr>
          <w:p w14:paraId="3A6A05B3" w14:textId="770BC77A" w:rsidR="005C60B2" w:rsidRPr="005C60B2" w:rsidRDefault="005C60B2" w:rsidP="005C60B2">
            <w:pPr>
              <w:rPr>
                <w:rFonts w:ascii="Arial" w:hAnsi="Arial" w:cs="Arial"/>
                <w:b/>
                <w:i/>
              </w:rPr>
            </w:pPr>
            <w:r w:rsidRPr="005C60B2">
              <w:rPr>
                <w:rFonts w:ascii="Arial" w:hAnsi="Arial" w:cs="Arial"/>
                <w:b/>
                <w:i/>
              </w:rPr>
              <w:t>Name and job title</w:t>
            </w:r>
          </w:p>
        </w:tc>
        <w:tc>
          <w:tcPr>
            <w:tcW w:w="1824" w:type="dxa"/>
            <w:vAlign w:val="center"/>
          </w:tcPr>
          <w:p w14:paraId="3A6A05B4" w14:textId="77777777" w:rsidR="005C60B2" w:rsidRPr="005C60B2" w:rsidRDefault="005C60B2" w:rsidP="005C60B2">
            <w:pPr>
              <w:rPr>
                <w:rFonts w:ascii="Arial" w:hAnsi="Arial" w:cs="Arial"/>
                <w:b/>
                <w:i/>
              </w:rPr>
            </w:pPr>
            <w:r w:rsidRPr="005C60B2">
              <w:rPr>
                <w:rFonts w:ascii="Arial" w:hAnsi="Arial" w:cs="Arial"/>
                <w:b/>
                <w:i/>
              </w:rPr>
              <w:t xml:space="preserve">Date </w:t>
            </w:r>
          </w:p>
        </w:tc>
      </w:tr>
      <w:tr w:rsidR="005C60B2" w:rsidRPr="005C60B2" w14:paraId="3A6A05BA" w14:textId="77777777" w:rsidTr="00004EC5">
        <w:trPr>
          <w:trHeight w:val="516"/>
        </w:trPr>
        <w:tc>
          <w:tcPr>
            <w:tcW w:w="3406" w:type="dxa"/>
            <w:vAlign w:val="center"/>
          </w:tcPr>
          <w:p w14:paraId="3A6A05B6" w14:textId="77777777" w:rsidR="005C60B2" w:rsidRDefault="005C60B2" w:rsidP="005C60B2">
            <w:pPr>
              <w:spacing w:before="120" w:after="120"/>
              <w:rPr>
                <w:rFonts w:ascii="Arial" w:hAnsi="Arial" w:cs="Arial"/>
                <w:b/>
              </w:rPr>
            </w:pPr>
            <w:r w:rsidRPr="005C60B2">
              <w:rPr>
                <w:rFonts w:ascii="Arial" w:hAnsi="Arial" w:cs="Arial"/>
                <w:b/>
              </w:rPr>
              <w:t xml:space="preserve">Decision maker </w:t>
            </w:r>
          </w:p>
          <w:p w14:paraId="3A6A05B7" w14:textId="69F08A76" w:rsidR="005C60B2" w:rsidRPr="005C60B2" w:rsidRDefault="005C60B2" w:rsidP="005C60B2">
            <w:pPr>
              <w:spacing w:before="120" w:after="120"/>
              <w:rPr>
                <w:rFonts w:ascii="Arial" w:hAnsi="Arial" w:cs="Arial"/>
              </w:rPr>
            </w:pPr>
          </w:p>
        </w:tc>
        <w:tc>
          <w:tcPr>
            <w:tcW w:w="4693" w:type="dxa"/>
            <w:vAlign w:val="center"/>
          </w:tcPr>
          <w:p w14:paraId="6518BB72" w14:textId="77777777" w:rsidR="005C60B2" w:rsidRDefault="00484318" w:rsidP="00837BD8">
            <w:pPr>
              <w:rPr>
                <w:rFonts w:ascii="Arial" w:hAnsi="Arial" w:cs="Arial"/>
              </w:rPr>
            </w:pPr>
            <w:r>
              <w:rPr>
                <w:rFonts w:ascii="Arial" w:hAnsi="Arial" w:cs="Arial"/>
              </w:rPr>
              <w:t xml:space="preserve">Tom Bridgman, </w:t>
            </w:r>
            <w:r w:rsidRPr="00484318">
              <w:rPr>
                <w:rFonts w:ascii="Arial" w:hAnsi="Arial" w:cs="Arial"/>
              </w:rPr>
              <w:t>Executive Director</w:t>
            </w:r>
            <w:r w:rsidR="00004EC5">
              <w:rPr>
                <w:rFonts w:ascii="Arial" w:hAnsi="Arial" w:cs="Arial"/>
              </w:rPr>
              <w:t xml:space="preserve"> (</w:t>
            </w:r>
            <w:r w:rsidRPr="00484318">
              <w:rPr>
                <w:rFonts w:ascii="Arial" w:hAnsi="Arial" w:cs="Arial"/>
              </w:rPr>
              <w:t>Development</w:t>
            </w:r>
            <w:r w:rsidR="00004EC5">
              <w:rPr>
                <w:rFonts w:ascii="Arial" w:hAnsi="Arial" w:cs="Arial"/>
              </w:rPr>
              <w:t>)</w:t>
            </w:r>
          </w:p>
          <w:p w14:paraId="3A6A05B8" w14:textId="00DBE4DA" w:rsidR="00004EC5" w:rsidRPr="005C60B2" w:rsidRDefault="00004EC5" w:rsidP="00837BD8">
            <w:pPr>
              <w:rPr>
                <w:rFonts w:ascii="Arial" w:hAnsi="Arial" w:cs="Arial"/>
              </w:rPr>
            </w:pPr>
            <w:r>
              <w:rPr>
                <w:rFonts w:ascii="Arial" w:hAnsi="Arial" w:cs="Arial"/>
                <w:noProof/>
              </w:rPr>
              <w:drawing>
                <wp:inline distT="0" distB="0" distL="0" distR="0" wp14:anchorId="0EE729E8" wp14:editId="553F714A">
                  <wp:extent cx="1367761" cy="635225"/>
                  <wp:effectExtent l="0" t="0" r="4445" b="0"/>
                  <wp:docPr id="2" name="Picture 2" descr="A black line drawn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line drawn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3691" cy="642623"/>
                          </a:xfrm>
                          <a:prstGeom prst="rect">
                            <a:avLst/>
                          </a:prstGeom>
                        </pic:spPr>
                      </pic:pic>
                    </a:graphicData>
                  </a:graphic>
                </wp:inline>
              </w:drawing>
            </w:r>
          </w:p>
        </w:tc>
        <w:tc>
          <w:tcPr>
            <w:tcW w:w="1824" w:type="dxa"/>
            <w:vAlign w:val="center"/>
          </w:tcPr>
          <w:p w14:paraId="3A6A05B9" w14:textId="6FE5B122" w:rsidR="005C60B2" w:rsidRPr="005C60B2" w:rsidRDefault="004C35A8" w:rsidP="005C60B2">
            <w:pPr>
              <w:rPr>
                <w:rFonts w:ascii="Arial" w:hAnsi="Arial" w:cs="Arial"/>
              </w:rPr>
            </w:pPr>
            <w:r>
              <w:rPr>
                <w:rFonts w:ascii="Arial" w:hAnsi="Arial" w:cs="Arial"/>
              </w:rPr>
              <w:t>18 July 2024</w:t>
            </w:r>
          </w:p>
        </w:tc>
      </w:tr>
    </w:tbl>
    <w:p w14:paraId="3A6A05BB" w14:textId="77777777" w:rsidR="005C60B2" w:rsidRPr="005C60B2" w:rsidRDefault="005C60B2" w:rsidP="005C60B2">
      <w:pPr>
        <w:rPr>
          <w:rFonts w:ascii="Arial" w:hAnsi="Arial" w:cs="Arial"/>
        </w:rPr>
      </w:pPr>
    </w:p>
    <w:p w14:paraId="3A6A05BC" w14:textId="77777777" w:rsidR="005C60B2" w:rsidRPr="005C60B2" w:rsidRDefault="005C60B2" w:rsidP="005C60B2">
      <w:pPr>
        <w:rPr>
          <w:rFonts w:ascii="Arial" w:hAnsi="Arial" w:cs="Arial"/>
          <w:b/>
        </w:rPr>
      </w:pPr>
      <w:r w:rsidRPr="005C60B2">
        <w:rPr>
          <w:rFonts w:ascii="Arial" w:hAnsi="Arial" w:cs="Arial"/>
          <w:b/>
        </w:rPr>
        <w:t>Consultee checklist</w:t>
      </w:r>
    </w:p>
    <w:p w14:paraId="3A6A05BD" w14:textId="77777777" w:rsidR="005C60B2" w:rsidRPr="005C60B2" w:rsidRDefault="005C60B2" w:rsidP="005C60B2">
      <w:pPr>
        <w:rPr>
          <w:rFonts w:ascii="Arial" w:hAnsi="Arial" w:cs="Arial"/>
        </w:rPr>
      </w:pPr>
    </w:p>
    <w:tbl>
      <w:tblPr>
        <w:tblStyle w:val="TableGrid1"/>
        <w:tblW w:w="9923" w:type="dxa"/>
        <w:tblInd w:w="-289" w:type="dxa"/>
        <w:tblLook w:val="04A0" w:firstRow="1" w:lastRow="0" w:firstColumn="1" w:lastColumn="0" w:noHBand="0" w:noVBand="1"/>
      </w:tblPr>
      <w:tblGrid>
        <w:gridCol w:w="3403"/>
        <w:gridCol w:w="4706"/>
        <w:gridCol w:w="1814"/>
      </w:tblGrid>
      <w:tr w:rsidR="005C60B2" w:rsidRPr="005C60B2" w14:paraId="3A6A05C1" w14:textId="77777777" w:rsidTr="00714E82">
        <w:trPr>
          <w:trHeight w:val="516"/>
        </w:trPr>
        <w:tc>
          <w:tcPr>
            <w:tcW w:w="3403" w:type="dxa"/>
          </w:tcPr>
          <w:p w14:paraId="3A6A05BE" w14:textId="77777777" w:rsidR="005C60B2" w:rsidRPr="005C60B2" w:rsidRDefault="005C60B2" w:rsidP="005C60B2">
            <w:pPr>
              <w:spacing w:before="120" w:after="120"/>
              <w:rPr>
                <w:rFonts w:ascii="Arial" w:hAnsi="Arial" w:cs="Arial"/>
                <w:b/>
                <w:i/>
              </w:rPr>
            </w:pPr>
            <w:r w:rsidRPr="005C60B2">
              <w:rPr>
                <w:rFonts w:ascii="Arial" w:hAnsi="Arial" w:cs="Arial"/>
                <w:b/>
                <w:i/>
              </w:rPr>
              <w:t>Consultees</w:t>
            </w:r>
          </w:p>
        </w:tc>
        <w:tc>
          <w:tcPr>
            <w:tcW w:w="4706" w:type="dxa"/>
            <w:vAlign w:val="center"/>
          </w:tcPr>
          <w:p w14:paraId="3A6A05BF" w14:textId="77777777" w:rsidR="005C60B2" w:rsidRPr="005C60B2" w:rsidRDefault="005C60B2" w:rsidP="005C60B2">
            <w:pPr>
              <w:rPr>
                <w:rFonts w:ascii="Arial" w:hAnsi="Arial" w:cs="Arial"/>
                <w:b/>
                <w:i/>
              </w:rPr>
            </w:pPr>
            <w:r w:rsidRPr="005C60B2">
              <w:rPr>
                <w:rFonts w:ascii="Arial" w:hAnsi="Arial" w:cs="Arial"/>
                <w:b/>
                <w:i/>
              </w:rPr>
              <w:t>Name and job title</w:t>
            </w:r>
          </w:p>
        </w:tc>
        <w:tc>
          <w:tcPr>
            <w:tcW w:w="1814" w:type="dxa"/>
            <w:vAlign w:val="center"/>
          </w:tcPr>
          <w:p w14:paraId="3A6A05C0" w14:textId="77777777" w:rsidR="005C60B2" w:rsidRPr="005C60B2" w:rsidRDefault="005C60B2" w:rsidP="005C60B2">
            <w:pPr>
              <w:rPr>
                <w:rFonts w:ascii="Arial" w:hAnsi="Arial" w:cs="Arial"/>
                <w:b/>
                <w:i/>
              </w:rPr>
            </w:pPr>
            <w:r w:rsidRPr="005C60B2">
              <w:rPr>
                <w:rFonts w:ascii="Arial" w:hAnsi="Arial" w:cs="Arial"/>
                <w:b/>
                <w:i/>
              </w:rPr>
              <w:t xml:space="preserve">Date </w:t>
            </w:r>
          </w:p>
        </w:tc>
      </w:tr>
      <w:tr w:rsidR="005C60B2" w:rsidRPr="005C60B2" w14:paraId="3A6A05C6" w14:textId="77777777" w:rsidTr="00714E82">
        <w:trPr>
          <w:trHeight w:val="516"/>
        </w:trPr>
        <w:tc>
          <w:tcPr>
            <w:tcW w:w="3403" w:type="dxa"/>
            <w:vAlign w:val="center"/>
          </w:tcPr>
          <w:p w14:paraId="3A6A05C2" w14:textId="77777777" w:rsidR="005C60B2" w:rsidRDefault="005C60B2" w:rsidP="005C60B2">
            <w:pPr>
              <w:spacing w:before="120" w:after="120"/>
              <w:rPr>
                <w:rFonts w:ascii="Arial" w:hAnsi="Arial" w:cs="Arial"/>
                <w:b/>
              </w:rPr>
            </w:pPr>
            <w:r w:rsidRPr="005C60B2">
              <w:rPr>
                <w:rFonts w:ascii="Arial" w:hAnsi="Arial" w:cs="Arial"/>
                <w:b/>
              </w:rPr>
              <w:t>Senior officer</w:t>
            </w:r>
          </w:p>
          <w:p w14:paraId="3A6A05C3" w14:textId="4BFCB4AC" w:rsidR="005C60B2" w:rsidRPr="005C60B2" w:rsidRDefault="005C60B2" w:rsidP="005C60B2">
            <w:pPr>
              <w:spacing w:before="120" w:after="120"/>
              <w:rPr>
                <w:rFonts w:ascii="Arial" w:hAnsi="Arial" w:cs="Arial"/>
              </w:rPr>
            </w:pPr>
          </w:p>
        </w:tc>
        <w:tc>
          <w:tcPr>
            <w:tcW w:w="4706" w:type="dxa"/>
            <w:vAlign w:val="center"/>
          </w:tcPr>
          <w:p w14:paraId="50726B45" w14:textId="77777777" w:rsidR="005C60B2" w:rsidRDefault="00484318" w:rsidP="005C60B2">
            <w:pPr>
              <w:rPr>
                <w:rFonts w:ascii="Arial" w:hAnsi="Arial" w:cs="Arial"/>
                <w:bCs/>
              </w:rPr>
            </w:pPr>
            <w:r>
              <w:rPr>
                <w:rFonts w:ascii="Arial" w:hAnsi="Arial" w:cs="Arial"/>
              </w:rPr>
              <w:t xml:space="preserve">Carolyn </w:t>
            </w:r>
            <w:proofErr w:type="spellStart"/>
            <w:r>
              <w:rPr>
                <w:rFonts w:ascii="Arial" w:hAnsi="Arial" w:cs="Arial"/>
              </w:rPr>
              <w:t>Ploszynski</w:t>
            </w:r>
            <w:proofErr w:type="spellEnd"/>
            <w:r w:rsidR="00004EC5">
              <w:rPr>
                <w:rFonts w:ascii="Arial" w:hAnsi="Arial" w:cs="Arial"/>
              </w:rPr>
              <w:t>,</w:t>
            </w:r>
            <w:r>
              <w:rPr>
                <w:rFonts w:ascii="Arial" w:hAnsi="Arial" w:cs="Arial"/>
              </w:rPr>
              <w:t xml:space="preserve"> </w:t>
            </w:r>
            <w:r w:rsidRPr="005F6148">
              <w:rPr>
                <w:rFonts w:ascii="Arial" w:hAnsi="Arial" w:cs="Arial"/>
                <w:bCs/>
              </w:rPr>
              <w:t>Head of Regeneration &amp; Economy</w:t>
            </w:r>
          </w:p>
          <w:p w14:paraId="3A6A05C4" w14:textId="20F14023" w:rsidR="00004EC5" w:rsidRPr="005C60B2" w:rsidRDefault="00004EC5" w:rsidP="005C60B2">
            <w:pPr>
              <w:rPr>
                <w:rFonts w:ascii="Arial" w:hAnsi="Arial" w:cs="Arial"/>
              </w:rPr>
            </w:pPr>
            <w:r w:rsidRPr="0061253E">
              <w:rPr>
                <w:noProof/>
              </w:rPr>
              <w:drawing>
                <wp:inline distT="0" distB="0" distL="0" distR="0" wp14:anchorId="62363E1A" wp14:editId="55F95EE9">
                  <wp:extent cx="1729105" cy="491490"/>
                  <wp:effectExtent l="0" t="0" r="4445" b="3810"/>
                  <wp:docPr id="9" name="Picture 9" descr="Signature Carolyn Ploszyn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Carolyn Ploszynsk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9105" cy="491490"/>
                          </a:xfrm>
                          <a:prstGeom prst="rect">
                            <a:avLst/>
                          </a:prstGeom>
                          <a:noFill/>
                          <a:ln>
                            <a:noFill/>
                          </a:ln>
                        </pic:spPr>
                      </pic:pic>
                    </a:graphicData>
                  </a:graphic>
                </wp:inline>
              </w:drawing>
            </w:r>
          </w:p>
        </w:tc>
        <w:tc>
          <w:tcPr>
            <w:tcW w:w="1814" w:type="dxa"/>
            <w:vAlign w:val="center"/>
          </w:tcPr>
          <w:p w14:paraId="3A6A05C5" w14:textId="0BB90C10" w:rsidR="005C60B2" w:rsidRPr="005C60B2" w:rsidRDefault="00080E92" w:rsidP="005C60B2">
            <w:pPr>
              <w:rPr>
                <w:rFonts w:ascii="Arial" w:hAnsi="Arial" w:cs="Arial"/>
              </w:rPr>
            </w:pPr>
            <w:r>
              <w:rPr>
                <w:rFonts w:ascii="Arial" w:hAnsi="Arial" w:cs="Arial"/>
              </w:rPr>
              <w:t>10 July 2024</w:t>
            </w:r>
          </w:p>
        </w:tc>
      </w:tr>
      <w:tr w:rsidR="005C60B2" w:rsidRPr="005C60B2" w14:paraId="3A6A05CB" w14:textId="77777777" w:rsidTr="00714E82">
        <w:trPr>
          <w:trHeight w:val="1161"/>
        </w:trPr>
        <w:tc>
          <w:tcPr>
            <w:tcW w:w="3403" w:type="dxa"/>
          </w:tcPr>
          <w:p w14:paraId="3A6A05C7" w14:textId="77777777" w:rsidR="005C60B2" w:rsidRDefault="005C60B2" w:rsidP="005C60B2">
            <w:pPr>
              <w:spacing w:before="120"/>
              <w:rPr>
                <w:rFonts w:ascii="Arial" w:hAnsi="Arial" w:cs="Arial"/>
                <w:b/>
              </w:rPr>
            </w:pPr>
            <w:r w:rsidRPr="005C60B2">
              <w:rPr>
                <w:rFonts w:ascii="Arial" w:hAnsi="Arial" w:cs="Arial"/>
                <w:b/>
              </w:rPr>
              <w:t>Head of Financial Services</w:t>
            </w:r>
          </w:p>
          <w:p w14:paraId="3A6A05C8" w14:textId="4CBACE77" w:rsidR="005C60B2" w:rsidRPr="005C60B2" w:rsidRDefault="005C60B2" w:rsidP="005C60B2">
            <w:pPr>
              <w:spacing w:before="120"/>
              <w:rPr>
                <w:rFonts w:ascii="Arial" w:hAnsi="Arial" w:cs="Arial"/>
              </w:rPr>
            </w:pPr>
          </w:p>
        </w:tc>
        <w:tc>
          <w:tcPr>
            <w:tcW w:w="4706" w:type="dxa"/>
            <w:vAlign w:val="center"/>
          </w:tcPr>
          <w:p w14:paraId="1E9CA43F" w14:textId="0EA08BF1" w:rsidR="003E024E" w:rsidRDefault="00004EC5" w:rsidP="005C60B2">
            <w:pPr>
              <w:rPr>
                <w:rFonts w:ascii="Arial" w:hAnsi="Arial" w:cs="Arial"/>
                <w:noProof/>
              </w:rPr>
            </w:pPr>
            <w:r w:rsidRPr="00004EC5">
              <w:rPr>
                <w:rFonts w:ascii="Arial" w:hAnsi="Arial" w:cs="Arial"/>
                <w:noProof/>
              </w:rPr>
              <w:t>Nigel Kennedy, Head of Financial Services</w:t>
            </w:r>
          </w:p>
          <w:p w14:paraId="402543BD" w14:textId="5F349C97" w:rsidR="00004EC5" w:rsidRPr="00004EC5" w:rsidRDefault="00004EC5" w:rsidP="005C60B2">
            <w:pPr>
              <w:rPr>
                <w:rFonts w:ascii="Arial" w:hAnsi="Arial" w:cs="Arial"/>
              </w:rPr>
            </w:pPr>
            <w:r w:rsidRPr="00EA6048">
              <w:rPr>
                <w:noProof/>
              </w:rPr>
              <w:drawing>
                <wp:inline distT="0" distB="0" distL="0" distR="0" wp14:anchorId="006829B2" wp14:editId="3714472A">
                  <wp:extent cx="1113155" cy="842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3155" cy="842645"/>
                          </a:xfrm>
                          <a:prstGeom prst="rect">
                            <a:avLst/>
                          </a:prstGeom>
                          <a:noFill/>
                          <a:ln>
                            <a:noFill/>
                          </a:ln>
                        </pic:spPr>
                      </pic:pic>
                    </a:graphicData>
                  </a:graphic>
                </wp:inline>
              </w:drawing>
            </w:r>
          </w:p>
          <w:p w14:paraId="3A6A05C9" w14:textId="65FA41CA" w:rsidR="005C60B2" w:rsidRPr="005C60B2" w:rsidRDefault="005C60B2" w:rsidP="005C60B2">
            <w:pPr>
              <w:rPr>
                <w:rFonts w:ascii="Arial" w:hAnsi="Arial" w:cs="Arial"/>
              </w:rPr>
            </w:pPr>
          </w:p>
        </w:tc>
        <w:tc>
          <w:tcPr>
            <w:tcW w:w="1814" w:type="dxa"/>
            <w:vAlign w:val="center"/>
          </w:tcPr>
          <w:p w14:paraId="3A6A05CA" w14:textId="035A69E2" w:rsidR="005C60B2" w:rsidRPr="005C60B2" w:rsidRDefault="003E024E" w:rsidP="005C60B2">
            <w:pPr>
              <w:rPr>
                <w:rFonts w:ascii="Arial" w:hAnsi="Arial" w:cs="Arial"/>
              </w:rPr>
            </w:pPr>
            <w:r>
              <w:rPr>
                <w:rFonts w:ascii="Arial" w:hAnsi="Arial" w:cs="Arial"/>
              </w:rPr>
              <w:t>16 July 2024</w:t>
            </w:r>
          </w:p>
        </w:tc>
      </w:tr>
      <w:tr w:rsidR="005C60B2" w:rsidRPr="005C60B2" w14:paraId="3A6A05D0" w14:textId="77777777" w:rsidTr="00714E82">
        <w:trPr>
          <w:trHeight w:val="834"/>
        </w:trPr>
        <w:tc>
          <w:tcPr>
            <w:tcW w:w="3403" w:type="dxa"/>
          </w:tcPr>
          <w:p w14:paraId="3A6A05CC" w14:textId="77777777" w:rsidR="005C60B2" w:rsidRDefault="005C60B2" w:rsidP="005C60B2">
            <w:pPr>
              <w:spacing w:before="120" w:after="120"/>
              <w:rPr>
                <w:rFonts w:ascii="Arial" w:hAnsi="Arial" w:cs="Arial"/>
                <w:b/>
              </w:rPr>
            </w:pPr>
            <w:r w:rsidRPr="005C60B2">
              <w:rPr>
                <w:rFonts w:ascii="Arial" w:hAnsi="Arial" w:cs="Arial"/>
                <w:b/>
              </w:rPr>
              <w:t xml:space="preserve">Head of Law and Governance </w:t>
            </w:r>
          </w:p>
          <w:p w14:paraId="3A6A05CD" w14:textId="38AC023A" w:rsidR="005C60B2" w:rsidRPr="005C60B2" w:rsidRDefault="005C60B2" w:rsidP="005C60B2">
            <w:pPr>
              <w:spacing w:before="120" w:after="120"/>
              <w:rPr>
                <w:rFonts w:ascii="Arial" w:hAnsi="Arial" w:cs="Arial"/>
              </w:rPr>
            </w:pPr>
          </w:p>
        </w:tc>
        <w:tc>
          <w:tcPr>
            <w:tcW w:w="4706" w:type="dxa"/>
            <w:vAlign w:val="center"/>
          </w:tcPr>
          <w:p w14:paraId="3C2F58BD" w14:textId="77777777" w:rsidR="005C60B2" w:rsidRDefault="0003449A" w:rsidP="005C60B2">
            <w:pPr>
              <w:rPr>
                <w:rFonts w:ascii="Arial" w:hAnsi="Arial" w:cs="Arial"/>
              </w:rPr>
            </w:pPr>
            <w:r>
              <w:rPr>
                <w:rFonts w:ascii="Arial" w:hAnsi="Arial" w:cs="Arial"/>
              </w:rPr>
              <w:t xml:space="preserve">Emma </w:t>
            </w:r>
            <w:r w:rsidR="00AE029E">
              <w:rPr>
                <w:rFonts w:ascii="Arial" w:hAnsi="Arial" w:cs="Arial"/>
              </w:rPr>
              <w:t xml:space="preserve">Jackman, Head of </w:t>
            </w:r>
            <w:proofErr w:type="gramStart"/>
            <w:r w:rsidR="00004EC5">
              <w:rPr>
                <w:rFonts w:ascii="Arial" w:hAnsi="Arial" w:cs="Arial"/>
              </w:rPr>
              <w:t>Law</w:t>
            </w:r>
            <w:proofErr w:type="gramEnd"/>
            <w:r w:rsidR="00004EC5">
              <w:rPr>
                <w:rFonts w:ascii="Arial" w:hAnsi="Arial" w:cs="Arial"/>
              </w:rPr>
              <w:t xml:space="preserve"> and Governance</w:t>
            </w:r>
          </w:p>
          <w:p w14:paraId="3A6A05CE" w14:textId="3D7A7B90" w:rsidR="00004EC5" w:rsidRPr="005C60B2" w:rsidRDefault="00004EC5" w:rsidP="005C60B2">
            <w:pPr>
              <w:rPr>
                <w:rFonts w:ascii="Arial" w:hAnsi="Arial" w:cs="Arial"/>
              </w:rPr>
            </w:pPr>
            <w:r>
              <w:rPr>
                <w:noProof/>
              </w:rPr>
              <w:drawing>
                <wp:inline distT="0" distB="0" distL="0" distR="0" wp14:anchorId="1EE3179C" wp14:editId="090D7C6A">
                  <wp:extent cx="2002246" cy="590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07854" cy="592204"/>
                          </a:xfrm>
                          <a:prstGeom prst="rect">
                            <a:avLst/>
                          </a:prstGeom>
                        </pic:spPr>
                      </pic:pic>
                    </a:graphicData>
                  </a:graphic>
                </wp:inline>
              </w:drawing>
            </w:r>
          </w:p>
        </w:tc>
        <w:tc>
          <w:tcPr>
            <w:tcW w:w="1814" w:type="dxa"/>
          </w:tcPr>
          <w:p w14:paraId="5504C12C" w14:textId="77777777" w:rsidR="005C60B2" w:rsidRDefault="005C60B2" w:rsidP="005C60B2">
            <w:pPr>
              <w:rPr>
                <w:rFonts w:ascii="Arial" w:hAnsi="Arial" w:cs="Arial"/>
              </w:rPr>
            </w:pPr>
          </w:p>
          <w:p w14:paraId="18600DA0" w14:textId="77777777" w:rsidR="00080E92" w:rsidRDefault="00080E92" w:rsidP="005C60B2">
            <w:pPr>
              <w:rPr>
                <w:rFonts w:ascii="Arial" w:hAnsi="Arial" w:cs="Arial"/>
              </w:rPr>
            </w:pPr>
          </w:p>
          <w:p w14:paraId="3A6A05CF" w14:textId="26CC2DA4" w:rsidR="00080E92" w:rsidRPr="005C60B2" w:rsidRDefault="00080E92" w:rsidP="005C60B2">
            <w:pPr>
              <w:rPr>
                <w:rFonts w:ascii="Arial" w:hAnsi="Arial" w:cs="Arial"/>
              </w:rPr>
            </w:pPr>
            <w:r>
              <w:rPr>
                <w:rFonts w:ascii="Arial" w:hAnsi="Arial" w:cs="Arial"/>
              </w:rPr>
              <w:t>10 July 2024</w:t>
            </w:r>
          </w:p>
        </w:tc>
      </w:tr>
      <w:tr w:rsidR="005C60B2" w:rsidRPr="005C60B2" w14:paraId="3A6A05D5" w14:textId="77777777" w:rsidTr="00714E82">
        <w:trPr>
          <w:trHeight w:val="562"/>
        </w:trPr>
        <w:tc>
          <w:tcPr>
            <w:tcW w:w="3403" w:type="dxa"/>
            <w:vAlign w:val="center"/>
          </w:tcPr>
          <w:p w14:paraId="3A6A05D1" w14:textId="6CFA638B" w:rsidR="0067477B" w:rsidRDefault="005C60B2" w:rsidP="0067477B">
            <w:pPr>
              <w:spacing w:before="120" w:after="120"/>
              <w:rPr>
                <w:rFonts w:ascii="Arial" w:hAnsi="Arial" w:cs="Arial"/>
              </w:rPr>
            </w:pPr>
            <w:r w:rsidRPr="005C60B2">
              <w:rPr>
                <w:rFonts w:ascii="Arial" w:hAnsi="Arial" w:cs="Arial"/>
                <w:b/>
              </w:rPr>
              <w:t>Cabinet Member</w:t>
            </w:r>
          </w:p>
          <w:p w14:paraId="3A6A05D2" w14:textId="39DE3972" w:rsidR="005C60B2" w:rsidRPr="005C60B2" w:rsidRDefault="005C60B2" w:rsidP="005C60B2">
            <w:pPr>
              <w:spacing w:before="120" w:after="120"/>
              <w:rPr>
                <w:rFonts w:ascii="Arial" w:hAnsi="Arial" w:cs="Arial"/>
              </w:rPr>
            </w:pPr>
            <w:r>
              <w:rPr>
                <w:rFonts w:ascii="Arial" w:hAnsi="Arial" w:cs="Arial"/>
              </w:rPr>
              <w:t>.</w:t>
            </w:r>
          </w:p>
        </w:tc>
        <w:tc>
          <w:tcPr>
            <w:tcW w:w="4706" w:type="dxa"/>
            <w:vAlign w:val="center"/>
          </w:tcPr>
          <w:p w14:paraId="3A6A05D3" w14:textId="1ABA6711" w:rsidR="005C60B2" w:rsidRPr="005C60B2" w:rsidRDefault="00051F4A" w:rsidP="005C60B2">
            <w:pPr>
              <w:rPr>
                <w:rFonts w:ascii="Arial" w:hAnsi="Arial" w:cs="Arial"/>
              </w:rPr>
            </w:pPr>
            <w:r>
              <w:rPr>
                <w:rFonts w:ascii="Arial" w:hAnsi="Arial" w:cs="Arial"/>
              </w:rPr>
              <w:t>C</w:t>
            </w:r>
            <w:r w:rsidR="00004EC5">
              <w:rPr>
                <w:rFonts w:ascii="Arial" w:hAnsi="Arial" w:cs="Arial"/>
              </w:rPr>
              <w:t>ounci</w:t>
            </w:r>
            <w:r>
              <w:rPr>
                <w:rFonts w:ascii="Arial" w:hAnsi="Arial" w:cs="Arial"/>
              </w:rPr>
              <w:t>ll</w:t>
            </w:r>
            <w:r w:rsidR="00004EC5">
              <w:rPr>
                <w:rFonts w:ascii="Arial" w:hAnsi="Arial" w:cs="Arial"/>
              </w:rPr>
              <w:t>o</w:t>
            </w:r>
            <w:r>
              <w:rPr>
                <w:rFonts w:ascii="Arial" w:hAnsi="Arial" w:cs="Arial"/>
              </w:rPr>
              <w:t xml:space="preserve">r </w:t>
            </w:r>
            <w:r w:rsidR="00004EC5">
              <w:rPr>
                <w:rFonts w:ascii="Arial" w:hAnsi="Arial" w:cs="Arial"/>
              </w:rPr>
              <w:t xml:space="preserve">Alex </w:t>
            </w:r>
            <w:r>
              <w:rPr>
                <w:rFonts w:ascii="Arial" w:hAnsi="Arial" w:cs="Arial"/>
              </w:rPr>
              <w:t xml:space="preserve">Hollingsworth, </w:t>
            </w:r>
            <w:bookmarkStart w:id="5" w:name="_Hlk173490369"/>
            <w:r w:rsidRPr="00051F4A">
              <w:rPr>
                <w:rFonts w:ascii="Arial" w:hAnsi="Arial" w:cs="Arial"/>
              </w:rPr>
              <w:t xml:space="preserve">Cabinet Member for Business, Culture and </w:t>
            </w:r>
            <w:r w:rsidR="00004EC5">
              <w:rPr>
                <w:rFonts w:ascii="Arial" w:hAnsi="Arial" w:cs="Arial"/>
              </w:rPr>
              <w:t>A</w:t>
            </w:r>
            <w:r w:rsidRPr="00051F4A">
              <w:rPr>
                <w:rFonts w:ascii="Arial" w:hAnsi="Arial" w:cs="Arial"/>
              </w:rPr>
              <w:t>n Inclusive Economy</w:t>
            </w:r>
            <w:bookmarkEnd w:id="5"/>
          </w:p>
        </w:tc>
        <w:tc>
          <w:tcPr>
            <w:tcW w:w="1814" w:type="dxa"/>
            <w:vAlign w:val="center"/>
          </w:tcPr>
          <w:p w14:paraId="3A6A05D4" w14:textId="262A9D72" w:rsidR="005C60B2" w:rsidRPr="005C60B2" w:rsidRDefault="00080E92" w:rsidP="005C60B2">
            <w:pPr>
              <w:rPr>
                <w:rFonts w:ascii="Arial" w:hAnsi="Arial" w:cs="Arial"/>
              </w:rPr>
            </w:pPr>
            <w:r>
              <w:rPr>
                <w:rFonts w:ascii="Arial" w:hAnsi="Arial" w:cs="Arial"/>
              </w:rPr>
              <w:t>10 July 2024</w:t>
            </w:r>
          </w:p>
        </w:tc>
      </w:tr>
    </w:tbl>
    <w:p w14:paraId="3A6A05DB" w14:textId="77777777" w:rsidR="005C60B2" w:rsidRPr="005C60B2" w:rsidRDefault="005C60B2" w:rsidP="005C60B2">
      <w:pPr>
        <w:ind w:left="-426"/>
        <w:rPr>
          <w:rFonts w:ascii="Arial" w:hAnsi="Arial" w:cs="Arial"/>
        </w:rPr>
      </w:pPr>
    </w:p>
    <w:p w14:paraId="3A6A05DC" w14:textId="77777777" w:rsidR="005C60B2" w:rsidRDefault="005C60B2" w:rsidP="002611EB">
      <w:pPr>
        <w:rPr>
          <w:rFonts w:ascii="Arial" w:hAnsi="Arial" w:cs="Arial"/>
          <w:b/>
        </w:rPr>
      </w:pPr>
    </w:p>
    <w:p w14:paraId="3A6A0604" w14:textId="5CCC8560" w:rsidR="005C6416" w:rsidRPr="00B15340" w:rsidRDefault="005C6416" w:rsidP="005C6416">
      <w:pPr>
        <w:rPr>
          <w:rFonts w:ascii="Arial" w:hAnsi="Arial" w:cs="Arial"/>
        </w:rPr>
      </w:pPr>
    </w:p>
    <w:sectPr w:rsidR="005C6416" w:rsidRPr="00B15340" w:rsidSect="00532DF2">
      <w:footerReference w:type="default" r:id="rId18"/>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FAA76" w14:textId="77777777" w:rsidR="00961496" w:rsidRDefault="00961496" w:rsidP="00F11FD1">
      <w:r>
        <w:separator/>
      </w:r>
    </w:p>
  </w:endnote>
  <w:endnote w:type="continuationSeparator" w:id="0">
    <w:p w14:paraId="095B4654" w14:textId="77777777" w:rsidR="00961496" w:rsidRDefault="00961496" w:rsidP="00F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060B" w14:textId="77777777" w:rsidR="00C6130E" w:rsidRPr="00F11FD1" w:rsidRDefault="00C6130E" w:rsidP="00F11FD1">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D5E13" w14:textId="77777777" w:rsidR="00961496" w:rsidRDefault="00961496" w:rsidP="00F11FD1">
      <w:r>
        <w:separator/>
      </w:r>
    </w:p>
  </w:footnote>
  <w:footnote w:type="continuationSeparator" w:id="0">
    <w:p w14:paraId="42C4B56F" w14:textId="77777777" w:rsidR="00961496" w:rsidRDefault="00961496" w:rsidP="00F11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36DA"/>
    <w:multiLevelType w:val="hybridMultilevel"/>
    <w:tmpl w:val="DA22F856"/>
    <w:lvl w:ilvl="0" w:tplc="E86AC4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F122A"/>
    <w:multiLevelType w:val="hybridMultilevel"/>
    <w:tmpl w:val="9FACF932"/>
    <w:lvl w:ilvl="0" w:tplc="019CFB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8C6283"/>
    <w:multiLevelType w:val="hybridMultilevel"/>
    <w:tmpl w:val="11487ED6"/>
    <w:lvl w:ilvl="0" w:tplc="5D3C2FB8">
      <w:start w:val="1"/>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05BB8"/>
    <w:multiLevelType w:val="hybridMultilevel"/>
    <w:tmpl w:val="F9A0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015511"/>
    <w:multiLevelType w:val="hybridMultilevel"/>
    <w:tmpl w:val="3C0E5054"/>
    <w:lvl w:ilvl="0" w:tplc="FFA88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1818E4"/>
    <w:multiLevelType w:val="multilevel"/>
    <w:tmpl w:val="9056D6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low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51FA30C0"/>
    <w:multiLevelType w:val="hybridMultilevel"/>
    <w:tmpl w:val="744E6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62B6F75"/>
    <w:multiLevelType w:val="multilevel"/>
    <w:tmpl w:val="50CCF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6AE11320"/>
    <w:multiLevelType w:val="hybridMultilevel"/>
    <w:tmpl w:val="122C8E1A"/>
    <w:lvl w:ilvl="0" w:tplc="08090001">
      <w:start w:val="1"/>
      <w:numFmt w:val="bullet"/>
      <w:lvlText w:val=""/>
      <w:lvlJc w:val="left"/>
      <w:pPr>
        <w:ind w:left="720" w:hanging="360"/>
      </w:pPr>
      <w:rPr>
        <w:rFonts w:ascii="Symbol" w:hAnsi="Symbol" w:hint="default"/>
      </w:rPr>
    </w:lvl>
    <w:lvl w:ilvl="1" w:tplc="E5520A6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D26FC1"/>
    <w:multiLevelType w:val="hybridMultilevel"/>
    <w:tmpl w:val="0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11" w15:restartNumberingAfterBreak="0">
    <w:nsid w:val="7DB56456"/>
    <w:multiLevelType w:val="multilevel"/>
    <w:tmpl w:val="7DB56455"/>
    <w:numStyleLink w:val="ClauseListStyle"/>
  </w:abstractNum>
  <w:num w:numId="1" w16cid:durableId="423231852">
    <w:abstractNumId w:val="8"/>
  </w:num>
  <w:num w:numId="2" w16cid:durableId="1701279199">
    <w:abstractNumId w:val="3"/>
  </w:num>
  <w:num w:numId="3" w16cid:durableId="1185678993">
    <w:abstractNumId w:val="9"/>
  </w:num>
  <w:num w:numId="4" w16cid:durableId="763456712">
    <w:abstractNumId w:val="4"/>
  </w:num>
  <w:num w:numId="5" w16cid:durableId="2038121112">
    <w:abstractNumId w:val="5"/>
  </w:num>
  <w:num w:numId="6" w16cid:durableId="964888158">
    <w:abstractNumId w:val="7"/>
  </w:num>
  <w:num w:numId="7" w16cid:durableId="1974172238">
    <w:abstractNumId w:val="6"/>
  </w:num>
  <w:num w:numId="8" w16cid:durableId="1480611575">
    <w:abstractNumId w:val="1"/>
  </w:num>
  <w:num w:numId="9" w16cid:durableId="152331002">
    <w:abstractNumId w:val="0"/>
  </w:num>
  <w:num w:numId="10" w16cid:durableId="840969676">
    <w:abstractNumId w:val="10"/>
  </w:num>
  <w:num w:numId="11" w16cid:durableId="965161397">
    <w:abstractNumId w:val="11"/>
  </w:num>
  <w:num w:numId="12" w16cid:durableId="1428773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D4"/>
    <w:rsid w:val="000010E3"/>
    <w:rsid w:val="00004EC5"/>
    <w:rsid w:val="000110E5"/>
    <w:rsid w:val="00011596"/>
    <w:rsid w:val="000173BF"/>
    <w:rsid w:val="0003449A"/>
    <w:rsid w:val="000445D4"/>
    <w:rsid w:val="00051F4A"/>
    <w:rsid w:val="0005774E"/>
    <w:rsid w:val="000716FD"/>
    <w:rsid w:val="00080E92"/>
    <w:rsid w:val="0008133A"/>
    <w:rsid w:val="000B4310"/>
    <w:rsid w:val="000D1BA7"/>
    <w:rsid w:val="000D2140"/>
    <w:rsid w:val="000E6B5C"/>
    <w:rsid w:val="000F4239"/>
    <w:rsid w:val="001D7DCD"/>
    <w:rsid w:val="001E0865"/>
    <w:rsid w:val="001E5F13"/>
    <w:rsid w:val="00231385"/>
    <w:rsid w:val="00261185"/>
    <w:rsid w:val="002611EB"/>
    <w:rsid w:val="00263039"/>
    <w:rsid w:val="002A07C9"/>
    <w:rsid w:val="002B53D4"/>
    <w:rsid w:val="002E3546"/>
    <w:rsid w:val="002E61DD"/>
    <w:rsid w:val="00335A9B"/>
    <w:rsid w:val="003505E0"/>
    <w:rsid w:val="003547CD"/>
    <w:rsid w:val="00373F5D"/>
    <w:rsid w:val="003B1236"/>
    <w:rsid w:val="003C7B81"/>
    <w:rsid w:val="003E024E"/>
    <w:rsid w:val="004000D7"/>
    <w:rsid w:val="00405321"/>
    <w:rsid w:val="00424A92"/>
    <w:rsid w:val="004623AE"/>
    <w:rsid w:val="00484318"/>
    <w:rsid w:val="004A049B"/>
    <w:rsid w:val="004B1944"/>
    <w:rsid w:val="004C35A8"/>
    <w:rsid w:val="004E5CD5"/>
    <w:rsid w:val="00504E43"/>
    <w:rsid w:val="00532DF2"/>
    <w:rsid w:val="005A743B"/>
    <w:rsid w:val="005C60B2"/>
    <w:rsid w:val="005C6416"/>
    <w:rsid w:val="005E2141"/>
    <w:rsid w:val="005E37E4"/>
    <w:rsid w:val="005F6148"/>
    <w:rsid w:val="00616F3F"/>
    <w:rsid w:val="006247C4"/>
    <w:rsid w:val="0067477B"/>
    <w:rsid w:val="006B1A11"/>
    <w:rsid w:val="006F6326"/>
    <w:rsid w:val="006F6731"/>
    <w:rsid w:val="007023AB"/>
    <w:rsid w:val="007117A0"/>
    <w:rsid w:val="00714E82"/>
    <w:rsid w:val="00757726"/>
    <w:rsid w:val="007908F4"/>
    <w:rsid w:val="007C7321"/>
    <w:rsid w:val="007D270E"/>
    <w:rsid w:val="00801BEB"/>
    <w:rsid w:val="00804BF2"/>
    <w:rsid w:val="00834D72"/>
    <w:rsid w:val="00837BD8"/>
    <w:rsid w:val="00844D21"/>
    <w:rsid w:val="00854133"/>
    <w:rsid w:val="008613FB"/>
    <w:rsid w:val="008676E5"/>
    <w:rsid w:val="008726D4"/>
    <w:rsid w:val="008900A7"/>
    <w:rsid w:val="00891B19"/>
    <w:rsid w:val="00897F9C"/>
    <w:rsid w:val="008A22C6"/>
    <w:rsid w:val="008C6ABA"/>
    <w:rsid w:val="008E4629"/>
    <w:rsid w:val="00957C0E"/>
    <w:rsid w:val="00960744"/>
    <w:rsid w:val="00961496"/>
    <w:rsid w:val="00963A84"/>
    <w:rsid w:val="009728B8"/>
    <w:rsid w:val="00986C99"/>
    <w:rsid w:val="009F048F"/>
    <w:rsid w:val="009F6401"/>
    <w:rsid w:val="00A12928"/>
    <w:rsid w:val="00A253FE"/>
    <w:rsid w:val="00A60F27"/>
    <w:rsid w:val="00A96C08"/>
    <w:rsid w:val="00AC5899"/>
    <w:rsid w:val="00AD3066"/>
    <w:rsid w:val="00AE029E"/>
    <w:rsid w:val="00AF48C7"/>
    <w:rsid w:val="00B15340"/>
    <w:rsid w:val="00B5194D"/>
    <w:rsid w:val="00B87695"/>
    <w:rsid w:val="00B928EF"/>
    <w:rsid w:val="00BD4490"/>
    <w:rsid w:val="00BE1FD4"/>
    <w:rsid w:val="00BF240D"/>
    <w:rsid w:val="00C07F80"/>
    <w:rsid w:val="00C16F6E"/>
    <w:rsid w:val="00C17161"/>
    <w:rsid w:val="00C207CC"/>
    <w:rsid w:val="00C251F7"/>
    <w:rsid w:val="00C6130E"/>
    <w:rsid w:val="00C678ED"/>
    <w:rsid w:val="00CB5E4F"/>
    <w:rsid w:val="00CD4BC9"/>
    <w:rsid w:val="00CE6085"/>
    <w:rsid w:val="00D064DF"/>
    <w:rsid w:val="00D161DF"/>
    <w:rsid w:val="00D33F83"/>
    <w:rsid w:val="00D543D9"/>
    <w:rsid w:val="00DB01D4"/>
    <w:rsid w:val="00DC2E8D"/>
    <w:rsid w:val="00DC3D25"/>
    <w:rsid w:val="00DD1A34"/>
    <w:rsid w:val="00DD4885"/>
    <w:rsid w:val="00DD4C29"/>
    <w:rsid w:val="00DD51B2"/>
    <w:rsid w:val="00E127E3"/>
    <w:rsid w:val="00E2036C"/>
    <w:rsid w:val="00E20A54"/>
    <w:rsid w:val="00E270E5"/>
    <w:rsid w:val="00E5615C"/>
    <w:rsid w:val="00E97024"/>
    <w:rsid w:val="00E97F84"/>
    <w:rsid w:val="00F11FD1"/>
    <w:rsid w:val="00F13377"/>
    <w:rsid w:val="00F3514F"/>
    <w:rsid w:val="00F64579"/>
    <w:rsid w:val="00FA2087"/>
    <w:rsid w:val="00FA5CDB"/>
    <w:rsid w:val="00FB5DB7"/>
    <w:rsid w:val="00FD3A85"/>
    <w:rsid w:val="00FE40CE"/>
    <w:rsid w:val="00FF3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6A0581"/>
  <w15:docId w15:val="{C350AB86-6A49-4468-AB49-3C38AF4D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D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FD1"/>
    <w:pPr>
      <w:tabs>
        <w:tab w:val="center" w:pos="4513"/>
        <w:tab w:val="right" w:pos="9026"/>
      </w:tabs>
    </w:pPr>
  </w:style>
  <w:style w:type="character" w:customStyle="1" w:styleId="HeaderChar">
    <w:name w:val="Header Char"/>
    <w:basedOn w:val="DefaultParagraphFont"/>
    <w:link w:val="Header"/>
    <w:uiPriority w:val="99"/>
    <w:rsid w:val="00F11FD1"/>
    <w:rPr>
      <w:rFonts w:ascii="Times New Roman" w:eastAsia="Times New Roman" w:hAnsi="Times New Roman" w:cs="Times New Roman"/>
      <w:lang w:eastAsia="en-GB"/>
    </w:rPr>
  </w:style>
  <w:style w:type="paragraph" w:styleId="Footer">
    <w:name w:val="footer"/>
    <w:basedOn w:val="Normal"/>
    <w:link w:val="FooterChar"/>
    <w:uiPriority w:val="99"/>
    <w:unhideWhenUsed/>
    <w:rsid w:val="00F11FD1"/>
    <w:pPr>
      <w:tabs>
        <w:tab w:val="center" w:pos="4513"/>
        <w:tab w:val="right" w:pos="9026"/>
      </w:tabs>
    </w:pPr>
  </w:style>
  <w:style w:type="character" w:customStyle="1" w:styleId="FooterChar">
    <w:name w:val="Footer Char"/>
    <w:basedOn w:val="DefaultParagraphFont"/>
    <w:link w:val="Footer"/>
    <w:uiPriority w:val="99"/>
    <w:rsid w:val="00F11FD1"/>
    <w:rPr>
      <w:rFonts w:ascii="Times New Roman" w:eastAsia="Times New Roman" w:hAnsi="Times New Roman" w:cs="Times New Roman"/>
      <w:lang w:eastAsia="en-GB"/>
    </w:rPr>
  </w:style>
  <w:style w:type="paragraph" w:styleId="ListParagraph">
    <w:name w:val="List Paragraph"/>
    <w:basedOn w:val="Normal"/>
    <w:uiPriority w:val="34"/>
    <w:qFormat/>
    <w:rsid w:val="003505E0"/>
    <w:pPr>
      <w:ind w:left="720"/>
      <w:contextualSpacing/>
    </w:pPr>
  </w:style>
  <w:style w:type="paragraph" w:customStyle="1" w:styleId="Default">
    <w:name w:val="Default"/>
    <w:rsid w:val="00891B19"/>
    <w:pPr>
      <w:autoSpaceDE w:val="0"/>
      <w:autoSpaceDN w:val="0"/>
      <w:adjustRightInd w:val="0"/>
    </w:pPr>
    <w:rPr>
      <w:color w:val="000000"/>
    </w:rPr>
  </w:style>
  <w:style w:type="character" w:styleId="Hyperlink">
    <w:name w:val="Hyperlink"/>
    <w:basedOn w:val="DefaultParagraphFont"/>
    <w:uiPriority w:val="99"/>
    <w:unhideWhenUsed/>
    <w:rsid w:val="00C6130E"/>
    <w:rPr>
      <w:color w:val="0000FF" w:themeColor="hyperlink"/>
      <w:u w:val="single"/>
    </w:rPr>
  </w:style>
  <w:style w:type="paragraph" w:styleId="BalloonText">
    <w:name w:val="Balloon Text"/>
    <w:basedOn w:val="Normal"/>
    <w:link w:val="BalloonTextChar"/>
    <w:uiPriority w:val="99"/>
    <w:semiHidden/>
    <w:unhideWhenUsed/>
    <w:rsid w:val="00DD51B2"/>
    <w:rPr>
      <w:rFonts w:ascii="Tahoma" w:hAnsi="Tahoma" w:cs="Tahoma"/>
      <w:sz w:val="16"/>
      <w:szCs w:val="16"/>
    </w:rPr>
  </w:style>
  <w:style w:type="character" w:customStyle="1" w:styleId="BalloonTextChar">
    <w:name w:val="Balloon Text Char"/>
    <w:basedOn w:val="DefaultParagraphFont"/>
    <w:link w:val="BalloonText"/>
    <w:uiPriority w:val="99"/>
    <w:semiHidden/>
    <w:rsid w:val="00DD51B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F6731"/>
    <w:rPr>
      <w:color w:val="800080" w:themeColor="followedHyperlink"/>
      <w:u w:val="single"/>
    </w:rPr>
  </w:style>
  <w:style w:type="paragraph" w:styleId="FootnoteText">
    <w:name w:val="footnote text"/>
    <w:basedOn w:val="Normal"/>
    <w:link w:val="FootnoteTextChar"/>
    <w:uiPriority w:val="99"/>
    <w:semiHidden/>
    <w:unhideWhenUsed/>
    <w:rsid w:val="00616F3F"/>
    <w:rPr>
      <w:sz w:val="20"/>
      <w:szCs w:val="20"/>
    </w:rPr>
  </w:style>
  <w:style w:type="character" w:customStyle="1" w:styleId="FootnoteTextChar">
    <w:name w:val="Footnote Text Char"/>
    <w:basedOn w:val="DefaultParagraphFont"/>
    <w:link w:val="FootnoteText"/>
    <w:uiPriority w:val="99"/>
    <w:semiHidden/>
    <w:rsid w:val="00616F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6F3F"/>
    <w:rPr>
      <w:vertAlign w:val="superscript"/>
    </w:rPr>
  </w:style>
  <w:style w:type="table" w:customStyle="1" w:styleId="TableGrid1">
    <w:name w:val="Table Grid1"/>
    <w:basedOn w:val="TableNormal"/>
    <w:next w:val="TableGrid"/>
    <w:uiPriority w:val="59"/>
    <w:rsid w:val="005C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itleClause">
    <w:name w:val="Schedule Title Clause"/>
    <w:basedOn w:val="Normal"/>
    <w:rsid w:val="004E5CD5"/>
    <w:pPr>
      <w:keepNext/>
      <w:numPr>
        <w:numId w:val="11"/>
      </w:numPr>
      <w:spacing w:before="240" w:after="240" w:line="300" w:lineRule="atLeast"/>
      <w:jc w:val="both"/>
      <w:outlineLvl w:val="0"/>
    </w:pPr>
    <w:rPr>
      <w:rFonts w:ascii="Arial" w:eastAsia="Arial Unicode MS" w:hAnsi="Arial" w:cs="Arial"/>
      <w:b/>
      <w:color w:val="000000"/>
      <w:kern w:val="28"/>
      <w:szCs w:val="20"/>
      <w:lang w:eastAsia="en-US"/>
      <w14:ligatures w14:val="standardContextual"/>
    </w:rPr>
  </w:style>
  <w:style w:type="paragraph" w:customStyle="1" w:styleId="ScheduleUntitledsubclause1">
    <w:name w:val="Schedule Untitled subclause 1"/>
    <w:basedOn w:val="Normal"/>
    <w:rsid w:val="004E5CD5"/>
    <w:pPr>
      <w:numPr>
        <w:ilvl w:val="1"/>
        <w:numId w:val="11"/>
      </w:numPr>
      <w:spacing w:before="280" w:after="120" w:line="300" w:lineRule="atLeast"/>
      <w:jc w:val="both"/>
      <w:outlineLvl w:val="1"/>
    </w:pPr>
    <w:rPr>
      <w:rFonts w:ascii="Arial" w:eastAsia="Arial Unicode MS" w:hAnsi="Arial" w:cs="Arial"/>
      <w:color w:val="000000"/>
      <w:kern w:val="2"/>
      <w:szCs w:val="20"/>
      <w:lang w:eastAsia="en-US"/>
      <w14:ligatures w14:val="standardContextual"/>
    </w:rPr>
  </w:style>
  <w:style w:type="paragraph" w:customStyle="1" w:styleId="ScheduleUntitledsubclause2">
    <w:name w:val="Schedule Untitled subclause 2"/>
    <w:basedOn w:val="Normal"/>
    <w:rsid w:val="004E5CD5"/>
    <w:pPr>
      <w:numPr>
        <w:ilvl w:val="2"/>
        <w:numId w:val="11"/>
      </w:numPr>
      <w:spacing w:after="120" w:line="300" w:lineRule="atLeast"/>
      <w:jc w:val="both"/>
      <w:outlineLvl w:val="2"/>
    </w:pPr>
    <w:rPr>
      <w:rFonts w:ascii="Arial" w:eastAsia="Arial Unicode MS" w:hAnsi="Arial" w:cs="Arial"/>
      <w:color w:val="000000"/>
      <w:kern w:val="2"/>
      <w:szCs w:val="20"/>
      <w:lang w:eastAsia="en-US"/>
      <w14:ligatures w14:val="standardContextual"/>
    </w:rPr>
  </w:style>
  <w:style w:type="paragraph" w:customStyle="1" w:styleId="ScheduleUntitledsubclause3">
    <w:name w:val="Schedule Untitled subclause 3"/>
    <w:basedOn w:val="Normal"/>
    <w:rsid w:val="004E5CD5"/>
    <w:pPr>
      <w:numPr>
        <w:ilvl w:val="3"/>
        <w:numId w:val="11"/>
      </w:numPr>
      <w:tabs>
        <w:tab w:val="left" w:pos="2261"/>
      </w:tabs>
      <w:spacing w:after="120" w:line="300" w:lineRule="atLeast"/>
      <w:jc w:val="both"/>
      <w:outlineLvl w:val="3"/>
    </w:pPr>
    <w:rPr>
      <w:rFonts w:ascii="Arial" w:eastAsia="Arial Unicode MS" w:hAnsi="Arial" w:cs="Arial"/>
      <w:color w:val="000000"/>
      <w:kern w:val="2"/>
      <w:szCs w:val="20"/>
      <w:lang w:eastAsia="en-US"/>
      <w14:ligatures w14:val="standardContextual"/>
    </w:rPr>
  </w:style>
  <w:style w:type="numbering" w:customStyle="1" w:styleId="ClauseListStyle">
    <w:name w:val="ClauseListStyle"/>
    <w:rsid w:val="004E5CD5"/>
    <w:pPr>
      <w:numPr>
        <w:numId w:val="10"/>
      </w:numPr>
    </w:pPr>
  </w:style>
  <w:style w:type="paragraph" w:customStyle="1" w:styleId="Paragraph">
    <w:name w:val="Paragraph"/>
    <w:basedOn w:val="Normal"/>
    <w:link w:val="ParagraphChar"/>
    <w:qFormat/>
    <w:rsid w:val="000110E5"/>
    <w:pPr>
      <w:spacing w:after="120" w:line="300" w:lineRule="atLeast"/>
      <w:jc w:val="both"/>
    </w:pPr>
    <w:rPr>
      <w:rFonts w:ascii="Arial" w:eastAsia="Arial Unicode MS" w:hAnsi="Arial" w:cs="Arial"/>
      <w:color w:val="000000"/>
      <w:kern w:val="2"/>
      <w:szCs w:val="20"/>
      <w:lang w:eastAsia="en-US"/>
      <w14:ligatures w14:val="standardContextual"/>
    </w:rPr>
  </w:style>
  <w:style w:type="character" w:customStyle="1" w:styleId="ParagraphChar">
    <w:name w:val="Paragraph Char"/>
    <w:basedOn w:val="DefaultParagraphFont"/>
    <w:link w:val="Paragraph"/>
    <w:rsid w:val="000110E5"/>
    <w:rPr>
      <w:rFonts w:eastAsia="Arial Unicode MS"/>
      <w:color w:val="000000"/>
      <w:kern w:val="2"/>
      <w:szCs w:val="20"/>
      <w14:ligatures w14:val="standardContextual"/>
    </w:rPr>
  </w:style>
  <w:style w:type="character" w:styleId="UnresolvedMention">
    <w:name w:val="Unresolved Mention"/>
    <w:basedOn w:val="DefaultParagraphFont"/>
    <w:uiPriority w:val="99"/>
    <w:semiHidden/>
    <w:unhideWhenUsed/>
    <w:rsid w:val="00C16F6E"/>
    <w:rPr>
      <w:color w:val="605E5C"/>
      <w:shd w:val="clear" w:color="auto" w:fill="E1DFDD"/>
    </w:rPr>
  </w:style>
  <w:style w:type="paragraph" w:styleId="Revision">
    <w:name w:val="Revision"/>
    <w:hidden/>
    <w:uiPriority w:val="99"/>
    <w:semiHidden/>
    <w:rsid w:val="007C7321"/>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7146">
      <w:bodyDiv w:val="1"/>
      <w:marLeft w:val="0"/>
      <w:marRight w:val="0"/>
      <w:marTop w:val="0"/>
      <w:marBottom w:val="0"/>
      <w:divBdr>
        <w:top w:val="none" w:sz="0" w:space="0" w:color="auto"/>
        <w:left w:val="none" w:sz="0" w:space="0" w:color="auto"/>
        <w:bottom w:val="none" w:sz="0" w:space="0" w:color="auto"/>
        <w:right w:val="none" w:sz="0" w:space="0" w:color="auto"/>
      </w:divBdr>
    </w:div>
    <w:div w:id="321739783">
      <w:bodyDiv w:val="1"/>
      <w:marLeft w:val="0"/>
      <w:marRight w:val="0"/>
      <w:marTop w:val="0"/>
      <w:marBottom w:val="0"/>
      <w:divBdr>
        <w:top w:val="none" w:sz="0" w:space="0" w:color="auto"/>
        <w:left w:val="none" w:sz="0" w:space="0" w:color="auto"/>
        <w:bottom w:val="none" w:sz="0" w:space="0" w:color="auto"/>
        <w:right w:val="none" w:sz="0" w:space="0" w:color="auto"/>
      </w:divBdr>
    </w:div>
    <w:div w:id="599676485">
      <w:bodyDiv w:val="1"/>
      <w:marLeft w:val="0"/>
      <w:marRight w:val="0"/>
      <w:marTop w:val="0"/>
      <w:marBottom w:val="0"/>
      <w:divBdr>
        <w:top w:val="none" w:sz="0" w:space="0" w:color="auto"/>
        <w:left w:val="none" w:sz="0" w:space="0" w:color="auto"/>
        <w:bottom w:val="none" w:sz="0" w:space="0" w:color="auto"/>
        <w:right w:val="none" w:sz="0" w:space="0" w:color="auto"/>
      </w:divBdr>
    </w:div>
    <w:div w:id="629360044">
      <w:bodyDiv w:val="1"/>
      <w:marLeft w:val="0"/>
      <w:marRight w:val="0"/>
      <w:marTop w:val="0"/>
      <w:marBottom w:val="0"/>
      <w:divBdr>
        <w:top w:val="none" w:sz="0" w:space="0" w:color="auto"/>
        <w:left w:val="none" w:sz="0" w:space="0" w:color="auto"/>
        <w:bottom w:val="none" w:sz="0" w:space="0" w:color="auto"/>
        <w:right w:val="none" w:sz="0" w:space="0" w:color="auto"/>
      </w:divBdr>
    </w:div>
    <w:div w:id="758253715">
      <w:bodyDiv w:val="1"/>
      <w:marLeft w:val="0"/>
      <w:marRight w:val="0"/>
      <w:marTop w:val="0"/>
      <w:marBottom w:val="0"/>
      <w:divBdr>
        <w:top w:val="none" w:sz="0" w:space="0" w:color="auto"/>
        <w:left w:val="none" w:sz="0" w:space="0" w:color="auto"/>
        <w:bottom w:val="none" w:sz="0" w:space="0" w:color="auto"/>
        <w:right w:val="none" w:sz="0" w:space="0" w:color="auto"/>
      </w:divBdr>
    </w:div>
    <w:div w:id="95794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gov.uk/oxfords-economy/shared-prosperity-fund-inclusive-skills-employment-pathway-grant-fundin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ford.gov.uk/oxfords-economy/shared-prosperity-fund-inclusive-skills-employment-pathway-grant-funding"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council.oxford.gov.uk/ieListDocuments.aspx?CId=527&amp;MId=7366&amp;Ver=4"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7BD3E2B40EE4B99233DA35941ABA9" ma:contentTypeVersion="13" ma:contentTypeDescription="Create a new document." ma:contentTypeScope="" ma:versionID="3753deed2dcd7b610455b4fd9c0e3c90">
  <xsd:schema xmlns:xsd="http://www.w3.org/2001/XMLSchema" xmlns:xs="http://www.w3.org/2001/XMLSchema" xmlns:p="http://schemas.microsoft.com/office/2006/metadata/properties" xmlns:ns2="fdb8f1d2-729e-4e17-b922-d1876d49c6d9" xmlns:ns3="ca0c6f25-960b-4ad0-86ba-4742c0ecca1e" targetNamespace="http://schemas.microsoft.com/office/2006/metadata/properties" ma:root="true" ma:fieldsID="57be56f3673856d357bcc5d4eef83565" ns2:_="" ns3:_="">
    <xsd:import namespace="fdb8f1d2-729e-4e17-b922-d1876d49c6d9"/>
    <xsd:import namespace="ca0c6f25-960b-4ad0-86ba-4742c0ecca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8f1d2-729e-4e17-b922-d1876d49c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c6f25-960b-4ad0-86ba-4742c0ecca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2DE83-4E8F-41D4-BB79-19F8A963AD5C}">
  <ds:schemaRefs>
    <ds:schemaRef ds:uri="http://schemas.microsoft.com/sharepoint/v3/contenttype/forms"/>
  </ds:schemaRefs>
</ds:datastoreItem>
</file>

<file path=customXml/itemProps2.xml><?xml version="1.0" encoding="utf-8"?>
<ds:datastoreItem xmlns:ds="http://schemas.openxmlformats.org/officeDocument/2006/customXml" ds:itemID="{59B9A4F1-C207-4444-908C-8B7F3EA29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8f1d2-729e-4e17-b922-d1876d49c6d9"/>
    <ds:schemaRef ds:uri="ca0c6f25-960b-4ad0-86ba-4742c0ecc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44EFC-F32B-466A-BEA4-9A944E55C3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9CC06F-9C12-497F-82A4-9B004807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Sarah.Claridge</dc:creator>
  <cp:lastModifiedBy>LUND Emma</cp:lastModifiedBy>
  <cp:revision>7</cp:revision>
  <cp:lastPrinted>2015-07-27T09:35:00Z</cp:lastPrinted>
  <dcterms:created xsi:type="dcterms:W3CDTF">2024-07-18T14:35:00Z</dcterms:created>
  <dcterms:modified xsi:type="dcterms:W3CDTF">2024-08-02T10:26:00Z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0x01010045D7BD3E2B40EE4B99233DA35941ABA9</vt:lpwstr>
  </property>
</Properties>
</file>